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3C" w:rsidRDefault="00640D3C" w:rsidP="00640D3C">
      <w:pPr>
        <w:pStyle w:val="NormalWeb"/>
        <w:spacing w:after="0"/>
      </w:pPr>
      <w:r>
        <w:rPr>
          <w:b/>
          <w:bCs/>
        </w:rPr>
        <w:t>Порядок вступления в силу федеральных конституционных законов, федеральных</w:t>
      </w:r>
      <w:r>
        <w:t xml:space="preserve"> законов, актов палат Федерального Собрания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>Федеральные конституционные законы, федеральные законы, акты палат Федерального Собрания вступают в силу по истечении десяти дней после официального опубликования.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>Кроме общего порядка вступления в силу указанных нормативно-правовых актов, существуют следующие варианты вступления в силу законов и актов палат Федерального Собрания: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>1) порядок вступления в силу документа может быть определен в самом документе: называется конкретная дата или, что встречается наиболее часто, дается следующая формулировка: "Вступает в силу после официального опубликования";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>2) порядок вступления в силу закона нередко определяется отдельным документом - законом о введении его в действие.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>Вступление в силу законов, устанавливающих новые налоги или вносящих изменения в действующее налоговое законодательство, имеет свои особенности. В соответствии с п. 1 ст. 5 Налогового кодекса РФ федеральные законы, вносящие изменения в Налоговый кодекс РФ в части установления новых налогов и (или) сборов, вступают в силу не ранее 1 января года, следующего за годом их принятия.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 xml:space="preserve">Налоговый кодекс РФ предусматривает также, что акты законодательства о налогах вступают в силу не ранее чем по истечении одного месяца со дня их официального опубликования и не ранее 1 числа очередного налогового периода по соответствующему налогу. Акты законодательства о сборах вступают в силу не ранее чем по истечении одного месяца со дня их официального опубликования. 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 xml:space="preserve">Если акты законодательства устанавливают новые налоги и (или) сборы, повышают налоговые ставки, устанавливают или отягчают ответственность за налоговые правонарушения, устанавливают новые обязанности или иным образом ухудшают </w:t>
      </w:r>
      <w:r>
        <w:lastRenderedPageBreak/>
        <w:t>положение налогоплательщиков или плательщиков сборов, то они не имеют обратной силы. Акты законодательства о налогах и сборах, устраняющие или смягчающие ответственность за налоговые правонарушения либо устанавливающие дополнительные гарантии защиты прав налогоплательщиков, плательщиков иных сборов, имеют обратную силу.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>Если акты законодательства о налогах и сборах отменяют налоги и (или) сборы, снижают размеры ставок налогов (сборов), устраняют обязанности налогоплательщиков или плательщиков сборов или иным образом улучшают их положение, то они могут иметь обратную силу, если прямо предусматривают это.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rPr>
          <w:b/>
          <w:bCs/>
        </w:rPr>
        <w:t>Порядок вступления в силу актов Президента РФ и Правительства РФ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>Акты Президента РФ, имеющие нормативный характер, акты Правительства РФ, затрагивающие права, свободы и обязанности человека и гражданина, устанавливающие правовой статус федеральных органов исполнительной власти, а также организаций, вступают в силу по истечении семи дней после дня их первого официального опубликования.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>Иные акты Президента РФ и Правительства РФ, в том числе акты, содержащие сведения, составляющие государственную тайну, или сведения конфиденциального характера, вступают в силу со дня их подписания.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rPr>
          <w:b/>
          <w:bCs/>
        </w:rPr>
        <w:t>Порядок вступления в силу решений Конституционного Суда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>Решения Конституционного Суда вступают в силу немедленно после их провозглашения и подлежат незамедлительному опубликованию в официальных изданиях органов государственной власти Российской Федерации, субъектов Российской Федерации, которых касается принятое решение.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>Решения Конституционного Суда публикуются также в "Вестнике Конституционного Суда Российской Федерации".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>Порядок вступления в силу нормативно-правовых актов федеральных органов исполнительной власти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>Если порядок вступления в силу не определен в самом акте, то нормативно-правовые акты федеральных органов исполнительной власти вступают в силу по истечении десяти дней после дня их официального опубликования.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 xml:space="preserve">Нормативно-правовые акты федеральных органов исполнительной власти, содержащие сведения, составляющие государственную тайну, или сведения, носящие конфиденциальный характер, и не подлежащие в связи с этим официальному опубликованию, прошедшие государственную регистрацию в Министерстве юстиции РФ, вступают в силу со дня государственной регистрации и присвоения номера, если самими актами не установлен более поздний срок. 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rPr>
          <w:b/>
          <w:bCs/>
        </w:rPr>
        <w:t>Особый порядок вступления в силу нормативно-правовых актов Государственного таможенного комитета РФ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>Нормативные правовые акты Государственного таможенного комитета (ГТК РФ), затрагивающие права и законные интересы граждан, юридических лиц или носящие межведомственный характер, подлежат государственной регистрации, как и другие акты федеральных органов исполнительной власти. Но порядок вступления их в силу установлен иной.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 xml:space="preserve">Если срок вступления в силу нормативно-правового акта ГТК РФ не определен в самом документе, то действует порядок, определенный ст. 11 Таможенного кодекса: </w:t>
      </w:r>
      <w:r>
        <w:lastRenderedPageBreak/>
        <w:t>нормативные акты ГТК РФ общего характера вступают в силу по истечении тридцати дней после их опубликования этим комитетом.</w:t>
      </w:r>
    </w:p>
    <w:p w:rsidR="00640D3C" w:rsidRDefault="00640D3C" w:rsidP="00640D3C">
      <w:pPr>
        <w:pStyle w:val="NormalWeb"/>
        <w:spacing w:after="0"/>
      </w:pPr>
      <w:r>
        <w:t>Исключения составляют следующие случаи: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>- акты устанавливают более льготные правила, чем те, которые действуют (могут распространять свое действие на правоотношения, возникшие до их издания);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>- акты законодательства РФ обязывают ГТК РФ ввести нормативные акты по таможенному делу в более короткие сроки.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>Этим же указанием подтверждается, что на акты ГТК РФ в вопросах официального опубликования распространяется действующий в отношении федеральных органов исполнительной власти порядок.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rPr>
          <w:b/>
          <w:bCs/>
        </w:rPr>
        <w:t>Порядок вступления в силу нормативных актов Банка России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 xml:space="preserve">Нормативные акты Банка России, затрагивающие права, свободы или обязанности граждан, подлежат регистрации в Министерстве юстиции РФ в порядке, установленном для регистрации актов федеральных министерств и ведомств. 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 xml:space="preserve">Нормативные акты Банка России вступают в силу со дня их официального опубликования в официальном издании Банка России - "Вестнике Банка России", за исключением случаев, установленных Советом директоров. Подробно регламентирует порядок опубликования и вступления в силу нормативных актов Банка России Положение Банка России "О порядке подготовки и вступлении в силу нормативных актов Банка России" от 15.09.97. 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 xml:space="preserve">Порядок вступления в силу нормативных актов, издаваемых Пенсионным фондом Российской Федерации, Федеральным фондом обязательного медицинского страхования, </w:t>
      </w:r>
      <w:r>
        <w:lastRenderedPageBreak/>
        <w:t>Фондом социального страхования Российской Федерации И Государственной хлебной инспекцией при Правительстве Российской Федерации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>С 20.03.2001 Указом Президента РФ от 20.03.2001 N 318 введена государственная регистрация нормативных правовых актов Пенсионного фонда Российской Федерации, Федерального фонда обязательного медицинского страхования, Фонда социального страхования Российской Федерации и Государственной хлебной инспекции при Правительстве Российской Федерации. Она осуществляется Министерством юстиции Российской Федерации в порядке, установленном для государственной регистрации нормативных правовых актов федеральных органов исполнительной власти.</w:t>
      </w:r>
    </w:p>
    <w:p w:rsidR="00640D3C" w:rsidRDefault="00640D3C" w:rsidP="00640D3C">
      <w:pPr>
        <w:pStyle w:val="NormalWeb"/>
        <w:spacing w:after="0"/>
      </w:pPr>
    </w:p>
    <w:p w:rsidR="00640D3C" w:rsidRDefault="00640D3C" w:rsidP="00640D3C">
      <w:pPr>
        <w:pStyle w:val="NormalWeb"/>
        <w:spacing w:after="0"/>
      </w:pPr>
      <w:r>
        <w:t>Критерии отбора актов, подлежащих государственной регистрации, те же, что и для актов федеральных органов исполнительной власти, а именно: акты должны затрагивать права и обязанности граждан, устанавливать правовой статус организаций или носить межведомственный характер.</w:t>
      </w:r>
    </w:p>
    <w:p w:rsidR="00640D3C" w:rsidRDefault="00640D3C" w:rsidP="00640D3C">
      <w:pPr>
        <w:pStyle w:val="NormalWeb"/>
        <w:spacing w:after="0"/>
      </w:pPr>
      <w:r>
        <w:t>Акты, прошедшие государственную регистрацию в Министерстве юстиции Российской Федерации, подлежат обязательному официальному опубликованию в порядке, установленном для официального опубликования нормативных правовых актов федеральных органов исполнительной власти. Никаких особенностей вступления в силу указанных актов Указ Президента РФ не устанавливает.</w:t>
      </w:r>
    </w:p>
    <w:p w:rsidR="004D0EE4" w:rsidRDefault="004D0EE4"/>
    <w:sectPr w:rsidR="004D0EE4" w:rsidSect="004D0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Gentium Book Basic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0D3C"/>
    <w:rsid w:val="004D0EE4"/>
    <w:rsid w:val="0064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D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1116</Words>
  <Characters>6366</Characters>
  <Application>Microsoft Office Word</Application>
  <DocSecurity>0</DocSecurity>
  <Lines>53</Lines>
  <Paragraphs>14</Paragraphs>
  <ScaleCrop>false</ScaleCrop>
  <Company>Free Software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Virtual PC</dc:creator>
  <cp:keywords/>
  <dc:description/>
  <cp:lastModifiedBy>Virtual PC</cp:lastModifiedBy>
  <cp:revision>1</cp:revision>
  <dcterms:created xsi:type="dcterms:W3CDTF">2012-06-19T06:32:00Z</dcterms:created>
  <dcterms:modified xsi:type="dcterms:W3CDTF">2012-06-19T06:33:00Z</dcterms:modified>
</cp:coreProperties>
</file>