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D" w:rsidRDefault="003B746D" w:rsidP="003B74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Ковардицкое</w:t>
      </w:r>
    </w:p>
    <w:p w:rsidR="003B746D" w:rsidRDefault="003B746D" w:rsidP="003B746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66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946"/>
      </w:tblGrid>
      <w:tr w:rsidR="003B746D" w:rsidTr="003B746D"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Нарушение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Индикатор</w:t>
            </w:r>
          </w:p>
        </w:tc>
      </w:tr>
      <w:tr w:rsidR="003B746D" w:rsidTr="003B746D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Несвоевременная уборка прилегающей территории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Истечение 30 дней после начала весеннего половодья в отношении мест 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массовым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прибыванием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людей.</w:t>
            </w:r>
          </w:p>
          <w:p w:rsidR="003B746D" w:rsidRDefault="003B746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Поступление информации о проезде к прилегающей территории объекта контроля, объекту контроля техники,  перевозящей грунт, ТБО, строительный мусор, навоз  и т. п.</w:t>
            </w:r>
          </w:p>
        </w:tc>
      </w:tr>
      <w:tr w:rsidR="003B746D" w:rsidTr="003B746D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Несвоевременный покос травы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Выпадение не менее 15 мм осадков в жидком эквиваленте в течение 7 дней подряд в период с 01 мая по 01 сентября по данным сайта https://www.rosgidrometcentr.ru - в отношении придомовой территории, прилегающих территорий, частично или полностью покрытых травянистой растительностью и (или) древесно-кустарниковой растительностью.</w:t>
            </w:r>
          </w:p>
        </w:tc>
      </w:tr>
      <w:tr w:rsidR="003B746D" w:rsidTr="003B746D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Очистка территории от снега, гололеда, наледи, сосулек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Дневная температура  воздуха до 5 °C  выше нуля в течение 5 и более суток подряд в зимний период по данным сайта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rosgidrometcentr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в отношении объектов недвижимого имущества, оборудованных скатной кровлей и (или) имеющих выступающие элементы фасада (кондиционеры, козырьки входные группы и т.д.).</w:t>
            </w:r>
          </w:p>
          <w:p w:rsidR="003B746D" w:rsidRDefault="003B746D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Выпадение осадков в виде снега, ледяного дождя более 5 сантиметров в течение суток по данным сайта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</w:rPr>
                <w:t>https</w:t>
              </w:r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</w:rPr>
                <w:t>www</w:t>
              </w:r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</w:rPr>
                <w:t>rosgidrometcentr</w:t>
              </w:r>
              <w:proofErr w:type="spellEnd"/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80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 в отношении  объектов недвижимого имущества, оборудованных скатной кровлей  и (или) имеющих выступающие элементы фасада (кондиционеры, козырьки входные группы и т.д.).</w:t>
            </w:r>
          </w:p>
          <w:p w:rsidR="003B746D" w:rsidRDefault="003B746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Колебание температуры воздуха с отрицательных в ночное время суток до положительных в дневное в течение не менее двух дней подряд и (или) выпадение ледяного дождя и (или) выпадение осадков в виде снега более 10 сантиметров в течении суток по данным сайта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rosgidrometcentr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 в отношении мест  с массовым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прибыванием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людей (понятие есть в правилах благоустройства).</w:t>
            </w:r>
            <w:proofErr w:type="gramEnd"/>
          </w:p>
        </w:tc>
      </w:tr>
      <w:tr w:rsidR="003B746D" w:rsidTr="003B746D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Вырубка зеленых насаждений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Отсутствие в уполномоченном органе уведомления о начале строительных работ  до 01 июня года начала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реализации мероприятия, предусмотренного инвестиционной программой организации, осуществляющей регулируемые виды деятельности в сфере теплоснабжения, </w:t>
            </w:r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>водоснабжения, газоснабжения, и (или) отсутствие в уполномоченном органе уведомления о начале производства земляных работ по истечение 10 рабочих дней после наступления сроков начала ремонта, установленных в сводном годовом плане ремонта источников тепловой энергии</w:t>
            </w:r>
            <w:proofErr w:type="gramEnd"/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 xml:space="preserve"> и тепловых сетей на соответствующий год,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в течение 30 дней с даты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публикации правового акта Министерства государственного регулирования цен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тарифов Владимирской области об установлении платы за технологическое присоединение газоиспользующего оборудования объекта капитального строительства при наличии информации  о наличии в границах земельного участка, на котором проводятся работы, зеленых насаждений.</w:t>
            </w:r>
          </w:p>
          <w:p w:rsidR="003B746D" w:rsidRDefault="003B746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Отсутствие в уполномоченном органе уведомления  о начале производства  работ по истечение 30 дней с даты получения контролируемым лицом разрешения на строительство или решения о переводе жилого помещения в нежилое (при получении решения о переводе жилого помещения в нежилое в зимний период - отсутствие уведомления о проведении  работ после 10 мая года, в котором выдано решение) при наличии информации  о наличии 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границах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земельного участка, на котором проводятся работы, зеленых насаждений.</w:t>
            </w:r>
          </w:p>
        </w:tc>
      </w:tr>
      <w:tr w:rsidR="003B746D" w:rsidTr="003B746D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Сброс мусора, складирование различных материалов на прилегающей территории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Поступление информации о проезде к прилегающей территории объекта контроля, объекту контроля техники,  перевозящей грунт, ТБО, строительный мусор, навоз  и т. п.</w:t>
            </w:r>
          </w:p>
        </w:tc>
      </w:tr>
      <w:tr w:rsidR="003B746D" w:rsidTr="003B746D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при проведении земельных работ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746D" w:rsidRDefault="003B746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>Отсутствие в уполномоченном органе уведомления о начале производства земляных работ до 01 июня года начала реализации мероприятия, предусмотренного инвестиционной программой организации, осуществляющей регулируемые виды деятельности в сфере теплоснабжения, водоснабжения, газоснабжения, и (или) отсутствие в уполномоченном органе уведомления о начале производства земляных работ по истечение 10 рабочих дней после наступления сроков начала ремонта, установленных в сводном годовом плане ремонта источников тепловой</w:t>
            </w:r>
            <w:proofErr w:type="gramEnd"/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 xml:space="preserve"> энергии и тепловых </w:t>
            </w:r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lastRenderedPageBreak/>
              <w:t xml:space="preserve">сетей на соответствующий год, либо в течение 30 дней с даты </w:t>
            </w:r>
            <w:proofErr w:type="gramStart"/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>публикации правового акта Министерства государственного регулирования цен</w:t>
            </w:r>
            <w:proofErr w:type="gramEnd"/>
            <w:r>
              <w:rPr>
                <w:rFonts w:ascii="Times New Roman" w:hAnsi="Times New Roman" w:cs="Times New Roman CYR"/>
                <w:color w:val="000000"/>
                <w:sz w:val="28"/>
                <w:szCs w:val="28"/>
                <w:lang w:val="ru-RU"/>
              </w:rPr>
              <w:t xml:space="preserve"> и тарифов Владимирской области об установлении платы за технологическое присоединение газоиспользующего оборудования объекта капитального строительства.</w:t>
            </w:r>
          </w:p>
          <w:p w:rsidR="003B746D" w:rsidRDefault="003B746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Отсутствие в уполномоченном органе уведомления  о начале производства земляных работ по истечение 30 дней с даты получения контролируемым лицом разрешения на строительство или решения о переводе жилого помещения в нежилое (при получении решения о переводе жилого помещения в нежилое в зимний период - отсутствие уведомления о проведении земляных работ после 10 мая года, в котором выдано решение).</w:t>
            </w:r>
            <w:proofErr w:type="gramEnd"/>
          </w:p>
        </w:tc>
      </w:tr>
    </w:tbl>
    <w:p w:rsidR="00E62546" w:rsidRDefault="00E62546" w:rsidP="00E6254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bookmarkStart w:id="0" w:name="_GoBack"/>
      <w:bookmarkEnd w:id="0"/>
    </w:p>
    <w:p w:rsidR="00E62546" w:rsidRPr="00121146" w:rsidRDefault="00E62546" w:rsidP="00E6254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10A45" w:rsidRPr="00E62546" w:rsidRDefault="00E62546" w:rsidP="00E62546">
      <w:pPr>
        <w:pStyle w:val="ConsPlusNormal0"/>
        <w:spacing w:line="254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62546">
        <w:rPr>
          <w:rFonts w:ascii="Times New Roman" w:hAnsi="Times New Roman" w:cs="Times New Roman"/>
          <w:sz w:val="28"/>
          <w:szCs w:val="28"/>
        </w:rPr>
        <w:t>Система</w:t>
      </w:r>
      <w:r w:rsidRPr="008A44C0">
        <w:rPr>
          <w:sz w:val="28"/>
          <w:szCs w:val="28"/>
        </w:rPr>
        <w:t xml:space="preserve"> </w:t>
      </w:r>
      <w:r w:rsidRPr="00E62546">
        <w:rPr>
          <w:rFonts w:ascii="Times New Roman" w:hAnsi="Times New Roman" w:cs="Times New Roman"/>
          <w:sz w:val="28"/>
          <w:szCs w:val="28"/>
        </w:rPr>
        <w:t xml:space="preserve">оценки и управления рисками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E62546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Pr="00E62546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pStyle w:val="ConsPlusNormal0"/>
        <w:spacing w:line="254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10A45" w:rsidRDefault="00E10A45" w:rsidP="00E10A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10A45" w:rsidRDefault="00E10A45" w:rsidP="00E10A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sectPr w:rsidR="00E1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F366D6"/>
    <w:multiLevelType w:val="multilevel"/>
    <w:tmpl w:val="8B408666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9E"/>
    <w:rsid w:val="00395B7D"/>
    <w:rsid w:val="003B746D"/>
    <w:rsid w:val="00DF019E"/>
    <w:rsid w:val="00E10A45"/>
    <w:rsid w:val="00E62546"/>
    <w:rsid w:val="00E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10A45"/>
    <w:rPr>
      <w:rFonts w:ascii="Arial" w:hAnsi="Arial" w:cs="Arial"/>
    </w:rPr>
  </w:style>
  <w:style w:type="paragraph" w:customStyle="1" w:styleId="ConsPlusNormal0">
    <w:name w:val="ConsPlusNormal"/>
    <w:link w:val="ConsPlusNormal"/>
    <w:rsid w:val="00E1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Абзац списка Знак"/>
    <w:link w:val="a4"/>
    <w:uiPriority w:val="99"/>
    <w:locked/>
    <w:rsid w:val="00395B7D"/>
  </w:style>
  <w:style w:type="paragraph" w:styleId="a4">
    <w:name w:val="List Paragraph"/>
    <w:basedOn w:val="a"/>
    <w:link w:val="a3"/>
    <w:uiPriority w:val="99"/>
    <w:qFormat/>
    <w:rsid w:val="00395B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customStyle="1" w:styleId="Standard">
    <w:name w:val="Standard"/>
    <w:rsid w:val="00395B7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B746D"/>
    <w:pPr>
      <w:suppressLineNumbers/>
    </w:pPr>
    <w:rPr>
      <w:rFonts w:eastAsia="NSimSun"/>
      <w:lang w:val="ru-RU"/>
    </w:rPr>
  </w:style>
  <w:style w:type="character" w:styleId="a5">
    <w:name w:val="Hyperlink"/>
    <w:basedOn w:val="a0"/>
    <w:uiPriority w:val="99"/>
    <w:semiHidden/>
    <w:unhideWhenUsed/>
    <w:rsid w:val="003B7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10A45"/>
    <w:rPr>
      <w:rFonts w:ascii="Arial" w:hAnsi="Arial" w:cs="Arial"/>
    </w:rPr>
  </w:style>
  <w:style w:type="paragraph" w:customStyle="1" w:styleId="ConsPlusNormal0">
    <w:name w:val="ConsPlusNormal"/>
    <w:link w:val="ConsPlusNormal"/>
    <w:rsid w:val="00E1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Абзац списка Знак"/>
    <w:link w:val="a4"/>
    <w:uiPriority w:val="99"/>
    <w:locked/>
    <w:rsid w:val="00395B7D"/>
  </w:style>
  <w:style w:type="paragraph" w:styleId="a4">
    <w:name w:val="List Paragraph"/>
    <w:basedOn w:val="a"/>
    <w:link w:val="a3"/>
    <w:uiPriority w:val="99"/>
    <w:qFormat/>
    <w:rsid w:val="00395B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customStyle="1" w:styleId="Standard">
    <w:name w:val="Standard"/>
    <w:rsid w:val="00395B7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B746D"/>
    <w:pPr>
      <w:suppressLineNumbers/>
    </w:pPr>
    <w:rPr>
      <w:rFonts w:eastAsia="NSimSun"/>
      <w:lang w:val="ru-RU"/>
    </w:rPr>
  </w:style>
  <w:style w:type="character" w:styleId="a5">
    <w:name w:val="Hyperlink"/>
    <w:basedOn w:val="a0"/>
    <w:uiPriority w:val="99"/>
    <w:semiHidden/>
    <w:unhideWhenUsed/>
    <w:rsid w:val="003B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gidrometcen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7</cp:revision>
  <dcterms:created xsi:type="dcterms:W3CDTF">2023-05-04T13:13:00Z</dcterms:created>
  <dcterms:modified xsi:type="dcterms:W3CDTF">2023-09-15T08:43:00Z</dcterms:modified>
</cp:coreProperties>
</file>