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5" w:rsidRPr="00DB74A6" w:rsidRDefault="00F412F3" w:rsidP="00DB74A6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4B7F10" w:rsidRDefault="004B7F10" w:rsidP="00C41EFC">
      <w:pPr>
        <w:rPr>
          <w:rFonts w:cs="Times New Roman"/>
          <w:b/>
          <w:sz w:val="28"/>
          <w:szCs w:val="28"/>
          <w:u w:val="single"/>
        </w:rPr>
      </w:pPr>
    </w:p>
    <w:p w:rsidR="00C257D4" w:rsidRDefault="00DB74A6" w:rsidP="00C257D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A84A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Управление </w:t>
      </w:r>
      <w:proofErr w:type="spellStart"/>
      <w:r w:rsidRPr="00A84A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Росреестра</w:t>
      </w:r>
      <w:proofErr w:type="spellEnd"/>
      <w:r w:rsidRPr="00A84A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по Владимирской области информирует:</w:t>
      </w:r>
      <w:r w:rsidR="00D0466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C257D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</w:t>
      </w:r>
      <w:r w:rsidR="00C257D4" w:rsidRPr="00C257D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иртуальная карта. Где найти сведения обо всех объектах недвижимости?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>
        <w:tab/>
      </w:r>
      <w:r w:rsidRPr="00C257D4">
        <w:rPr>
          <w:sz w:val="28"/>
          <w:szCs w:val="28"/>
        </w:rPr>
        <w:t>Онлайн-площадка, на которой собрана Информация обо всех объектах недвижимости России, называется так: Публичная кадастровая карта Российской Федерации (ПКК). И недавно появилась её 5-я, обновлённая версия.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Используя цифровые технологии, Федеральная служба государственной регистрации, кадастра и картографии (</w:t>
      </w:r>
      <w:proofErr w:type="spellStart"/>
      <w:r w:rsidRPr="00C257D4">
        <w:rPr>
          <w:sz w:val="28"/>
          <w:szCs w:val="28"/>
        </w:rPr>
        <w:t>Рос</w:t>
      </w:r>
      <w:r w:rsidRPr="00C257D4">
        <w:rPr>
          <w:sz w:val="28"/>
          <w:szCs w:val="28"/>
        </w:rPr>
        <w:softHyphen/>
        <w:t>реестр</w:t>
      </w:r>
      <w:proofErr w:type="spellEnd"/>
      <w:r w:rsidRPr="00C257D4">
        <w:rPr>
          <w:sz w:val="28"/>
          <w:szCs w:val="28"/>
        </w:rPr>
        <w:t>) создала онлайн-сервис, облегчивший получение сведений об участках и зданиях. Первая кадастровая карта появилась в 2010 году. С тех пор она совершенствовалась. В обновлённой ПКК5 сведения об объектах недвижимости или земельных участках формируются на основе актуальной информации, которую вводит в реестр Кадастровая палата.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Любой из нас может найти информацию о нужном ему доме, квартире или каком-нибудь другом объекте, если он имеет кадастровый номер в ЕГРН. Публичная кадастровая карта (ПКК) – официальный ресурс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 – отображает 50 млн объектов: участков, строений, зданий, домов.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Попасть на карту просто: </w:t>
      </w:r>
      <w:r w:rsidRPr="00C257D4">
        <w:rPr>
          <w:rStyle w:val="a9"/>
          <w:rFonts w:eastAsiaTheme="majorEastAsia"/>
          <w:b w:val="0"/>
          <w:sz w:val="28"/>
          <w:szCs w:val="28"/>
        </w:rPr>
        <w:t>http://pkk5.rosreestr.ru</w:t>
      </w:r>
      <w:r w:rsidRPr="00C257D4">
        <w:rPr>
          <w:rStyle w:val="a9"/>
          <w:rFonts w:eastAsiaTheme="majorEastAsia"/>
          <w:sz w:val="28"/>
          <w:szCs w:val="28"/>
        </w:rPr>
        <w:t>/</w:t>
      </w:r>
      <w:r w:rsidRPr="00C257D4">
        <w:rPr>
          <w:sz w:val="28"/>
          <w:szCs w:val="28"/>
        </w:rPr>
        <w:t>. Входите и видите карту России, которая легко и быстро увеличивается в масштабах. Выбираете город, к примеру, Ростов-на-Дону. Ищете улицу, мгновенно перемещаясь с помощью мышки. Вот он, Ворошиловский проспект. Находите нужный участок…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Кликнув на него, во всплывающем окошке можно тут же узнать его кадастровый номер и кадастровый номер квартала, а также статус участка, адрес, категорию земель, форму собственности, площадь, разре</w:t>
      </w:r>
      <w:r w:rsidRPr="00C257D4">
        <w:rPr>
          <w:sz w:val="28"/>
          <w:szCs w:val="28"/>
        </w:rPr>
        <w:softHyphen/>
        <w:t>шённое использование и кадастровую стоимость (включая стоимость за один квадратный метр</w:t>
      </w:r>
      <w:bookmarkStart w:id="0" w:name="_GoBack"/>
      <w:bookmarkEnd w:id="0"/>
      <w:r w:rsidRPr="00C257D4">
        <w:rPr>
          <w:sz w:val="28"/>
          <w:szCs w:val="28"/>
        </w:rPr>
        <w:t>). Понятно не только его расположение, но и контуры и конфигурация.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Кстати, здесь можно выяснить и срок давности сведений, имеющихся в ПКК, а также интенсивность обращений пользователей к карте.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Публичная кадастровая карта позволяет находить объекты разных видов: участки, здания, охранные зоны, границы районов и областей.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Искать интересующий объект можно не только двигаясь по карте и увеличивая её. Есть и другие варианты поиска: по кадастровому номеру, условному номеру, адресу или названию объекта.</w:t>
      </w:r>
      <w:r w:rsidRPr="00C257D4">
        <w:rPr>
          <w:sz w:val="28"/>
          <w:szCs w:val="28"/>
        </w:rPr>
        <w:br/>
      </w: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На сайте можно оформить и онлайн-запрос в </w:t>
      </w:r>
      <w:proofErr w:type="spellStart"/>
      <w:r w:rsidRPr="00C257D4">
        <w:rPr>
          <w:sz w:val="28"/>
          <w:szCs w:val="28"/>
        </w:rPr>
        <w:t>Росреестр</w:t>
      </w:r>
      <w:proofErr w:type="spellEnd"/>
      <w:r w:rsidRPr="00C257D4">
        <w:rPr>
          <w:sz w:val="28"/>
          <w:szCs w:val="28"/>
        </w:rPr>
        <w:t xml:space="preserve"> на получение сведений об объектах недвижимости для формирования выписки из Единого государственного реестра недвижимости (ЕГРН). А она сейчас требуется во многих случаях, и прежде всего для подтверждения права собственности.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lastRenderedPageBreak/>
        <w:tab/>
      </w:r>
      <w:r w:rsidRPr="00C257D4">
        <w:rPr>
          <w:sz w:val="28"/>
          <w:szCs w:val="28"/>
        </w:rPr>
        <w:t>В выписке из ЕГРН, полученной через эту онлайн-площадку, будут указаны: владелец собственности, наличие или отсутствие залога, ареста или обременения, а также история владельцев объекта, кадастровая площадь и стоимость недвижимости.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Расположение объекта, его кадастровый адрес, форма соб</w:t>
      </w:r>
      <w:r w:rsidRPr="00C257D4">
        <w:rPr>
          <w:sz w:val="28"/>
          <w:szCs w:val="28"/>
        </w:rPr>
        <w:softHyphen/>
        <w:t xml:space="preserve">ственности, разрешённое использование, общая площадь, кадастровая стоимость участка, а также ФИО кадастрового </w:t>
      </w:r>
      <w:r w:rsidRPr="00C257D4">
        <w:rPr>
          <w:sz w:val="28"/>
          <w:szCs w:val="28"/>
        </w:rPr>
        <w:softHyphen/>
        <w:t xml:space="preserve">инженера, даты постановки на учёт и внесения изменений – вся эта информация предоставляется </w:t>
      </w:r>
      <w:r w:rsidRPr="00C257D4">
        <w:rPr>
          <w:sz w:val="28"/>
          <w:szCs w:val="28"/>
        </w:rPr>
        <w:t xml:space="preserve">бесплатно. </w:t>
      </w:r>
      <w:r w:rsidRPr="00C257D4">
        <w:rPr>
          <w:sz w:val="28"/>
          <w:szCs w:val="28"/>
        </w:rPr>
        <w:t>А вот выписка из ЕГРН – это уже за деньги. Разовая элек</w:t>
      </w:r>
      <w:r w:rsidRPr="00C257D4">
        <w:rPr>
          <w:sz w:val="28"/>
          <w:szCs w:val="28"/>
        </w:rPr>
        <w:softHyphen/>
        <w:t xml:space="preserve">тронная выписка обойдётся в 100 руб., но можно подписаться на пакет услуг, тогда стоимость одной выписки снизится. 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Пользоваться ППК удобно ещё и потому, что она предлагает разные варианты добавления объектов. К примеру, пользователь волен добавлять их с помощью функции рисования и путём импорта координатного описания. Есть у него и возможность измерять длину линии и площадь полигона, указав координаты на карте.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А когда нашли всё, что требовалось, результаты поиска можно добавлять в избранное, формировать ссылки на них и делиться ими в социальных сетях (</w:t>
      </w:r>
      <w:proofErr w:type="spellStart"/>
      <w:r w:rsidRPr="00C257D4">
        <w:rPr>
          <w:sz w:val="28"/>
          <w:szCs w:val="28"/>
        </w:rPr>
        <w:t>Твиттер</w:t>
      </w:r>
      <w:proofErr w:type="spellEnd"/>
      <w:r w:rsidRPr="00C257D4">
        <w:rPr>
          <w:sz w:val="28"/>
          <w:szCs w:val="28"/>
        </w:rPr>
        <w:t xml:space="preserve">, </w:t>
      </w:r>
      <w:proofErr w:type="spellStart"/>
      <w:r w:rsidRPr="00C257D4">
        <w:rPr>
          <w:sz w:val="28"/>
          <w:szCs w:val="28"/>
        </w:rPr>
        <w:t>Фейсбук</w:t>
      </w:r>
      <w:proofErr w:type="spellEnd"/>
      <w:r w:rsidRPr="00C257D4">
        <w:rPr>
          <w:sz w:val="28"/>
          <w:szCs w:val="28"/>
        </w:rPr>
        <w:t xml:space="preserve">, </w:t>
      </w:r>
      <w:proofErr w:type="spellStart"/>
      <w:r w:rsidRPr="00C257D4">
        <w:rPr>
          <w:sz w:val="28"/>
          <w:szCs w:val="28"/>
        </w:rPr>
        <w:t>ВКонтакте</w:t>
      </w:r>
      <w:proofErr w:type="spellEnd"/>
      <w:r w:rsidRPr="00C257D4">
        <w:rPr>
          <w:sz w:val="28"/>
          <w:szCs w:val="28"/>
        </w:rPr>
        <w:t>), отправлять по электронной почте, распечатывать выделенный фрагмент карты.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К тому же веб-приложение ПКК позволяет получать государственные услуги и сведения из сервиса «Офисы и приём</w:t>
      </w:r>
      <w:r w:rsidRPr="00C257D4">
        <w:rPr>
          <w:sz w:val="28"/>
          <w:szCs w:val="28"/>
        </w:rPr>
        <w:softHyphen/>
        <w:t xml:space="preserve">ные». Здесь можно найти перечень офисов и приёмных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, обслуживающих ту территорию, к которой относится выбранный объект недвижимости или единица кадастрового деления, а также уточнить точное наименование подразделений территориальных органов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 и подведомственных учреждений, их адреса, телефоны, ФИО руководителей.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Немаловажно и наличие обратной связи по качеству данных. Авторизованный пользователь может сообщать о технических ошибках, получать справочную информацию. Замечания отправляются в службу технической поддержки официального сайта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. 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Создание Публичной кадастровой карты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 значительно упростило поиск нужных данных по земельным участкам и другим объектам недвижимости, занесённым в реестр, а также сократило время их поиска до нескольких минут.</w:t>
      </w:r>
      <w:r w:rsidRPr="00C257D4">
        <w:rPr>
          <w:sz w:val="28"/>
          <w:szCs w:val="28"/>
        </w:rPr>
        <w:t xml:space="preserve"> </w:t>
      </w:r>
      <w:r w:rsidRPr="00C257D4">
        <w:rPr>
          <w:sz w:val="28"/>
          <w:szCs w:val="28"/>
        </w:rPr>
        <w:t>Недаром этот официальный электронный ресурс стал весьма популярным. Им пользуются те, кто связан с недвижимостью по работе: юристы,</w:t>
      </w:r>
      <w:r w:rsidRPr="00C257D4">
        <w:rPr>
          <w:sz w:val="28"/>
          <w:szCs w:val="28"/>
        </w:rPr>
        <w:t xml:space="preserve"> риелторы, геодезисты.</w:t>
      </w:r>
      <w:r w:rsidRPr="00C257D4">
        <w:rPr>
          <w:sz w:val="28"/>
          <w:szCs w:val="28"/>
        </w:rPr>
        <w:t xml:space="preserve"> Очень удобно, когда через любой из самых распространённых ныне браузеров можно почерпнуть необходимую для профессиональной деятельности информацию, причём бесплатно.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Но не только они обращаются к этой электронной карте. Обычные люди тоже то и дело заглядывают сюда, когда продают или покупают недвижимость, вступают в наследство. Да мало ли бывает жизненных ситуаций?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Главное – пользоваться именно официальным сайтом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, а не сайтами-эрзацами, на которых предлагается оплатить бесплатные услуги и где информация может оказаться устаревшей. Напоминаем правильный адрес: </w:t>
      </w:r>
      <w:r w:rsidRPr="00C257D4">
        <w:rPr>
          <w:rStyle w:val="a9"/>
          <w:rFonts w:eastAsiaTheme="majorEastAsia"/>
          <w:b w:val="0"/>
          <w:sz w:val="28"/>
          <w:szCs w:val="28"/>
        </w:rPr>
        <w:lastRenderedPageBreak/>
        <w:t>http://pkk5.rosreestr.ru/</w:t>
      </w:r>
      <w:r w:rsidRPr="00C257D4">
        <w:rPr>
          <w:b/>
          <w:sz w:val="28"/>
          <w:szCs w:val="28"/>
        </w:rPr>
        <w:t>.</w:t>
      </w:r>
      <w:r w:rsidRPr="00C257D4">
        <w:rPr>
          <w:sz w:val="28"/>
          <w:szCs w:val="28"/>
        </w:rPr>
        <w:t xml:space="preserve"> </w:t>
      </w:r>
      <w:r w:rsidRPr="00C257D4">
        <w:rPr>
          <w:sz w:val="28"/>
          <w:szCs w:val="28"/>
        </w:rPr>
        <w:t>А кроме того, знайте: если на ресурсе вам предлагают заплатить за информацию, нужно сразу насторожиться. Значит, вы оказались не там. Един</w:t>
      </w:r>
      <w:r w:rsidRPr="00C257D4">
        <w:rPr>
          <w:sz w:val="28"/>
          <w:szCs w:val="28"/>
        </w:rPr>
        <w:softHyphen/>
        <w:t xml:space="preserve">ственная платная услуга на сайте </w:t>
      </w:r>
      <w:proofErr w:type="spellStart"/>
      <w:r w:rsidRPr="00C257D4">
        <w:rPr>
          <w:sz w:val="28"/>
          <w:szCs w:val="28"/>
        </w:rPr>
        <w:t>Росреестра</w:t>
      </w:r>
      <w:proofErr w:type="spellEnd"/>
      <w:r w:rsidRPr="00C257D4">
        <w:rPr>
          <w:sz w:val="28"/>
          <w:szCs w:val="28"/>
        </w:rPr>
        <w:t xml:space="preserve"> – это получение выписки из ЕГРН. </w:t>
      </w:r>
    </w:p>
    <w:p w:rsidR="00C257D4" w:rsidRPr="00C257D4" w:rsidRDefault="00C257D4" w:rsidP="00C257D4">
      <w:pPr>
        <w:pStyle w:val="a6"/>
        <w:spacing w:after="0"/>
        <w:jc w:val="both"/>
        <w:rPr>
          <w:b/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Скоро у населённых пунктов по всей территории страны появятся цифровые </w:t>
      </w:r>
      <w:proofErr w:type="spellStart"/>
      <w:r w:rsidRPr="00C257D4">
        <w:rPr>
          <w:sz w:val="28"/>
          <w:szCs w:val="28"/>
        </w:rPr>
        <w:t>ортофотопланы</w:t>
      </w:r>
      <w:proofErr w:type="spellEnd"/>
      <w:r w:rsidRPr="00C257D4">
        <w:rPr>
          <w:sz w:val="28"/>
          <w:szCs w:val="28"/>
        </w:rPr>
        <w:t>. Что это такое, рассказывает</w:t>
      </w:r>
      <w:r w:rsidRPr="00C257D4">
        <w:rPr>
          <w:rStyle w:val="a9"/>
          <w:rFonts w:eastAsiaTheme="majorEastAsia"/>
          <w:sz w:val="28"/>
          <w:szCs w:val="28"/>
        </w:rPr>
        <w:t xml:space="preserve"> </w:t>
      </w:r>
      <w:r w:rsidRPr="00C257D4">
        <w:rPr>
          <w:rStyle w:val="a9"/>
          <w:rFonts w:eastAsiaTheme="majorEastAsia"/>
          <w:b w:val="0"/>
          <w:sz w:val="28"/>
          <w:szCs w:val="28"/>
        </w:rPr>
        <w:t xml:space="preserve">заместитель руководителя </w:t>
      </w:r>
      <w:proofErr w:type="spellStart"/>
      <w:r w:rsidRPr="00C257D4">
        <w:rPr>
          <w:rStyle w:val="a9"/>
          <w:rFonts w:eastAsiaTheme="majorEastAsia"/>
          <w:b w:val="0"/>
          <w:sz w:val="28"/>
          <w:szCs w:val="28"/>
        </w:rPr>
        <w:t>Росреестра</w:t>
      </w:r>
      <w:proofErr w:type="spellEnd"/>
      <w:r w:rsidRPr="00C257D4">
        <w:rPr>
          <w:rStyle w:val="a9"/>
          <w:rFonts w:eastAsiaTheme="majorEastAsia"/>
          <w:b w:val="0"/>
          <w:sz w:val="28"/>
          <w:szCs w:val="28"/>
        </w:rPr>
        <w:t xml:space="preserve"> Вячеслав </w:t>
      </w:r>
      <w:proofErr w:type="spellStart"/>
      <w:r w:rsidRPr="00C257D4">
        <w:rPr>
          <w:rStyle w:val="a9"/>
          <w:rFonts w:eastAsiaTheme="majorEastAsia"/>
          <w:b w:val="0"/>
          <w:sz w:val="28"/>
          <w:szCs w:val="28"/>
        </w:rPr>
        <w:t>Спиренков</w:t>
      </w:r>
      <w:proofErr w:type="spellEnd"/>
      <w:r w:rsidRPr="00C257D4">
        <w:rPr>
          <w:rStyle w:val="a9"/>
          <w:rFonts w:eastAsiaTheme="majorEastAsia"/>
          <w:b w:val="0"/>
          <w:sz w:val="28"/>
          <w:szCs w:val="28"/>
        </w:rPr>
        <w:t>: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– Говоря о картографировании, мы делаем для населённых пунктов цифровые </w:t>
      </w:r>
      <w:proofErr w:type="spellStart"/>
      <w:r w:rsidRPr="00C257D4">
        <w:rPr>
          <w:sz w:val="28"/>
          <w:szCs w:val="28"/>
        </w:rPr>
        <w:t>ортофотопланы</w:t>
      </w:r>
      <w:proofErr w:type="spellEnd"/>
      <w:r w:rsidRPr="00C257D4">
        <w:rPr>
          <w:sz w:val="28"/>
          <w:szCs w:val="28"/>
        </w:rPr>
        <w:t xml:space="preserve"> в 2000-м масштабе. По ним будет удобно ориентироваться, смотреть, где находятся дома, определять координаты, проводить землеустроительные и кадастровые работы. </w:t>
      </w:r>
      <w:r w:rsidRPr="00C257D4">
        <w:rPr>
          <w:sz w:val="28"/>
          <w:szCs w:val="28"/>
        </w:rPr>
        <w:t xml:space="preserve"> </w:t>
      </w:r>
      <w:r w:rsidRPr="00C257D4">
        <w:rPr>
          <w:sz w:val="28"/>
          <w:szCs w:val="28"/>
        </w:rPr>
        <w:t>Такой масштаб вполне подходит для исправления кадастровых ошибок, определения границ участков сельхозземель, границ муниципалитетов, населённых пунктов.</w:t>
      </w:r>
    </w:p>
    <w:p w:rsidR="00C257D4" w:rsidRPr="00C257D4" w:rsidRDefault="00C257D4" w:rsidP="00C257D4">
      <w:pPr>
        <w:pStyle w:val="a6"/>
        <w:spacing w:after="0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 xml:space="preserve">До 2024 года мы планируем покрыть всю обжитую территорию Российской Федерации такими аэрофотосъёмками. Все цифровые </w:t>
      </w:r>
      <w:proofErr w:type="spellStart"/>
      <w:r w:rsidRPr="00C257D4">
        <w:rPr>
          <w:sz w:val="28"/>
          <w:szCs w:val="28"/>
        </w:rPr>
        <w:t>ортофотопланы</w:t>
      </w:r>
      <w:proofErr w:type="spellEnd"/>
      <w:r w:rsidRPr="00C257D4">
        <w:rPr>
          <w:sz w:val="28"/>
          <w:szCs w:val="28"/>
        </w:rPr>
        <w:t xml:space="preserve"> будут погружены в единую электронную картографическую основу. Создание самого государственного сервиса по предоставлению карт и снимков завершится уже в следующем году. Им смогут пользоваться федеральные и региональные органы исполнительной власти, муниципалитеты, субъекты Федерации, получая сведения, соответствующие государственным стандартам. Все созданные материалы будут загружены на публичную кадастровую карту.</w:t>
      </w:r>
    </w:p>
    <w:p w:rsidR="00885905" w:rsidRPr="00885905" w:rsidRDefault="00C257D4" w:rsidP="00C257D4">
      <w:pPr>
        <w:pStyle w:val="a6"/>
        <w:jc w:val="both"/>
        <w:rPr>
          <w:sz w:val="28"/>
          <w:szCs w:val="28"/>
        </w:rPr>
      </w:pPr>
      <w:r w:rsidRPr="00C257D4">
        <w:rPr>
          <w:sz w:val="28"/>
          <w:szCs w:val="28"/>
        </w:rPr>
        <w:tab/>
      </w:r>
      <w:r w:rsidRPr="00C257D4">
        <w:rPr>
          <w:sz w:val="28"/>
          <w:szCs w:val="28"/>
        </w:rPr>
        <w:t>Сейчас мы проводим «пилот» в Краснодаре и Крыму с тем, чтобы региональные власти проверили, как с этим сервисом работать, как подключать свои геоинформационные системы».</w:t>
      </w:r>
    </w:p>
    <w:p w:rsidR="004D5D70" w:rsidRPr="004D5D70" w:rsidRDefault="004D5D70" w:rsidP="004D5D70">
      <w:pPr>
        <w:widowControl/>
        <w:suppressAutoHyphens w:val="0"/>
        <w:ind w:firstLine="708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4D5D70">
        <w:rPr>
          <w:rFonts w:eastAsia="Times New Roman" w:cs="Times New Roman"/>
          <w:color w:val="000000"/>
          <w:kern w:val="0"/>
          <w:lang w:eastAsia="ru-RU" w:bidi="ar-SA"/>
        </w:rPr>
        <w:t>Отдел организации, мониторинга</w:t>
      </w:r>
    </w:p>
    <w:p w:rsidR="00C257D4" w:rsidRDefault="004D5D70" w:rsidP="004D5D70">
      <w:pPr>
        <w:widowControl/>
        <w:suppressAutoHyphens w:val="0"/>
        <w:ind w:firstLine="708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4D5D70">
        <w:rPr>
          <w:rFonts w:eastAsia="Times New Roman" w:cs="Times New Roman"/>
          <w:color w:val="000000"/>
          <w:kern w:val="0"/>
          <w:lang w:eastAsia="ru-RU" w:bidi="ar-SA"/>
        </w:rPr>
        <w:t xml:space="preserve"> и контроля Управления </w:t>
      </w:r>
      <w:proofErr w:type="spellStart"/>
      <w:r w:rsidRPr="004D5D70">
        <w:rPr>
          <w:rFonts w:eastAsia="Times New Roman" w:cs="Times New Roman"/>
          <w:color w:val="000000"/>
          <w:kern w:val="0"/>
          <w:lang w:eastAsia="ru-RU" w:bidi="ar-SA"/>
        </w:rPr>
        <w:t>Росреест</w:t>
      </w:r>
      <w:r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D5D70">
        <w:rPr>
          <w:rFonts w:eastAsia="Times New Roman" w:cs="Times New Roman"/>
          <w:color w:val="000000"/>
          <w:kern w:val="0"/>
          <w:lang w:eastAsia="ru-RU" w:bidi="ar-SA"/>
        </w:rPr>
        <w:t>а</w:t>
      </w:r>
      <w:proofErr w:type="spellEnd"/>
      <w:r w:rsidRPr="004D5D7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4D5D70" w:rsidRPr="00C257D4" w:rsidRDefault="004D5D70" w:rsidP="004D5D70">
      <w:pPr>
        <w:widowControl/>
        <w:suppressAutoHyphens w:val="0"/>
        <w:ind w:firstLine="708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4D5D70">
        <w:rPr>
          <w:rFonts w:eastAsia="Times New Roman" w:cs="Times New Roman"/>
          <w:color w:val="000000"/>
          <w:kern w:val="0"/>
          <w:lang w:eastAsia="ru-RU" w:bidi="ar-SA"/>
        </w:rPr>
        <w:t>по Владимирской области</w:t>
      </w:r>
    </w:p>
    <w:p w:rsidR="00515B1D" w:rsidRPr="002903FF" w:rsidRDefault="00E17A52" w:rsidP="002903FF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1B48E5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E16E67" w:rsidRPr="00E16E67" w:rsidRDefault="00AD5E01" w:rsidP="00C257D4">
      <w:pPr>
        <w:pStyle w:val="a6"/>
        <w:spacing w:after="0"/>
        <w:rPr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E16E67" w:rsidRPr="00E16E67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5B" w:rsidRDefault="000E3F5B">
      <w:r>
        <w:separator/>
      </w:r>
    </w:p>
  </w:endnote>
  <w:endnote w:type="continuationSeparator" w:id="0">
    <w:p w:rsidR="000E3F5B" w:rsidRDefault="000E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D" w:rsidRDefault="00541CAD" w:rsidP="003A4DCE">
    <w:pPr>
      <w:pStyle w:val="a3"/>
    </w:pPr>
  </w:p>
  <w:p w:rsidR="00541CAD" w:rsidRDefault="00541C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5B" w:rsidRDefault="000E3F5B">
      <w:r>
        <w:separator/>
      </w:r>
    </w:p>
  </w:footnote>
  <w:footnote w:type="continuationSeparator" w:id="0">
    <w:p w:rsidR="000E3F5B" w:rsidRDefault="000E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541CAD" w:rsidRDefault="00541C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8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1CAD" w:rsidRDefault="00541CAD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D" w:rsidRDefault="00541CAD">
    <w:pPr>
      <w:pStyle w:val="ad"/>
      <w:jc w:val="center"/>
    </w:pPr>
  </w:p>
  <w:p w:rsidR="00541CAD" w:rsidRDefault="00541CA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30F9"/>
    <w:rsid w:val="000520DE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51F9"/>
    <w:rsid w:val="000B0B54"/>
    <w:rsid w:val="000D710D"/>
    <w:rsid w:val="000E3F5B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33318"/>
    <w:rsid w:val="00141555"/>
    <w:rsid w:val="001431A7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B48E5"/>
    <w:rsid w:val="001C10AF"/>
    <w:rsid w:val="001C7208"/>
    <w:rsid w:val="001E18EA"/>
    <w:rsid w:val="001E757E"/>
    <w:rsid w:val="001F3BF3"/>
    <w:rsid w:val="001F6A47"/>
    <w:rsid w:val="00200210"/>
    <w:rsid w:val="0020032A"/>
    <w:rsid w:val="0020236C"/>
    <w:rsid w:val="00205A89"/>
    <w:rsid w:val="00207C9A"/>
    <w:rsid w:val="002177A9"/>
    <w:rsid w:val="002208A6"/>
    <w:rsid w:val="0022193F"/>
    <w:rsid w:val="00224AF8"/>
    <w:rsid w:val="00236744"/>
    <w:rsid w:val="00244BD1"/>
    <w:rsid w:val="00247E63"/>
    <w:rsid w:val="002518A3"/>
    <w:rsid w:val="002569E9"/>
    <w:rsid w:val="00267EA4"/>
    <w:rsid w:val="00271779"/>
    <w:rsid w:val="002776C1"/>
    <w:rsid w:val="00286813"/>
    <w:rsid w:val="002903FF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A7C1F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070B9"/>
    <w:rsid w:val="00311A90"/>
    <w:rsid w:val="0031628A"/>
    <w:rsid w:val="00317C56"/>
    <w:rsid w:val="00321306"/>
    <w:rsid w:val="00323CB8"/>
    <w:rsid w:val="00323E99"/>
    <w:rsid w:val="003271E7"/>
    <w:rsid w:val="00331801"/>
    <w:rsid w:val="00341427"/>
    <w:rsid w:val="00342215"/>
    <w:rsid w:val="003435C7"/>
    <w:rsid w:val="0035114F"/>
    <w:rsid w:val="00354216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C5B76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434E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B7F10"/>
    <w:rsid w:val="004D0655"/>
    <w:rsid w:val="004D0B4D"/>
    <w:rsid w:val="004D5D70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1CAD"/>
    <w:rsid w:val="00544A42"/>
    <w:rsid w:val="005474C0"/>
    <w:rsid w:val="00547D30"/>
    <w:rsid w:val="0055156C"/>
    <w:rsid w:val="005618AD"/>
    <w:rsid w:val="00563289"/>
    <w:rsid w:val="00564EA5"/>
    <w:rsid w:val="005664D6"/>
    <w:rsid w:val="005853C8"/>
    <w:rsid w:val="0059105D"/>
    <w:rsid w:val="00592DFD"/>
    <w:rsid w:val="00593692"/>
    <w:rsid w:val="00596D11"/>
    <w:rsid w:val="0059788A"/>
    <w:rsid w:val="005A06F3"/>
    <w:rsid w:val="005A3345"/>
    <w:rsid w:val="005A392B"/>
    <w:rsid w:val="005A3AB6"/>
    <w:rsid w:val="005A4BB1"/>
    <w:rsid w:val="005A5DA2"/>
    <w:rsid w:val="005B1D50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4CC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3B85"/>
    <w:rsid w:val="00664741"/>
    <w:rsid w:val="0066484F"/>
    <w:rsid w:val="006703E2"/>
    <w:rsid w:val="0067723D"/>
    <w:rsid w:val="0067778D"/>
    <w:rsid w:val="00677D86"/>
    <w:rsid w:val="00685582"/>
    <w:rsid w:val="0068789D"/>
    <w:rsid w:val="00695E35"/>
    <w:rsid w:val="006A2641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852DE"/>
    <w:rsid w:val="007926D7"/>
    <w:rsid w:val="007944C2"/>
    <w:rsid w:val="007A1C4E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3BA8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85905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E7958"/>
    <w:rsid w:val="008F3956"/>
    <w:rsid w:val="0090164C"/>
    <w:rsid w:val="009063D5"/>
    <w:rsid w:val="00907F6D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19D4"/>
    <w:rsid w:val="009F3506"/>
    <w:rsid w:val="009F6293"/>
    <w:rsid w:val="009F7CD0"/>
    <w:rsid w:val="00A02B97"/>
    <w:rsid w:val="00A179D4"/>
    <w:rsid w:val="00A22B97"/>
    <w:rsid w:val="00A25EF1"/>
    <w:rsid w:val="00A30DF1"/>
    <w:rsid w:val="00A3124C"/>
    <w:rsid w:val="00A35DCC"/>
    <w:rsid w:val="00A40F22"/>
    <w:rsid w:val="00A419FB"/>
    <w:rsid w:val="00A526C5"/>
    <w:rsid w:val="00A52C58"/>
    <w:rsid w:val="00A54DEC"/>
    <w:rsid w:val="00A550FE"/>
    <w:rsid w:val="00A609F9"/>
    <w:rsid w:val="00A62FE5"/>
    <w:rsid w:val="00A637B5"/>
    <w:rsid w:val="00A65A55"/>
    <w:rsid w:val="00A75297"/>
    <w:rsid w:val="00A75A14"/>
    <w:rsid w:val="00A75D32"/>
    <w:rsid w:val="00A80937"/>
    <w:rsid w:val="00A8257D"/>
    <w:rsid w:val="00A84A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06E85"/>
    <w:rsid w:val="00B10655"/>
    <w:rsid w:val="00B11A3E"/>
    <w:rsid w:val="00B12395"/>
    <w:rsid w:val="00B13885"/>
    <w:rsid w:val="00B144AF"/>
    <w:rsid w:val="00B15B01"/>
    <w:rsid w:val="00B176BA"/>
    <w:rsid w:val="00B208F3"/>
    <w:rsid w:val="00B3093A"/>
    <w:rsid w:val="00B316E9"/>
    <w:rsid w:val="00B33B31"/>
    <w:rsid w:val="00B410BF"/>
    <w:rsid w:val="00B42D8D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77858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C5CBF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5627"/>
    <w:rsid w:val="00C257D3"/>
    <w:rsid w:val="00C257D4"/>
    <w:rsid w:val="00C35B57"/>
    <w:rsid w:val="00C40310"/>
    <w:rsid w:val="00C407D7"/>
    <w:rsid w:val="00C412A4"/>
    <w:rsid w:val="00C4189A"/>
    <w:rsid w:val="00C41EFC"/>
    <w:rsid w:val="00C45896"/>
    <w:rsid w:val="00C46E86"/>
    <w:rsid w:val="00C57BE0"/>
    <w:rsid w:val="00C67DCA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66D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B74A6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6259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0B53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D4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25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74D6A-CE16-431D-87B7-F132B06A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Кудряшова Екатерина Валентиновна</cp:lastModifiedBy>
  <cp:revision>118</cp:revision>
  <cp:lastPrinted>2019-12-10T10:54:00Z</cp:lastPrinted>
  <dcterms:created xsi:type="dcterms:W3CDTF">2016-11-15T13:52:00Z</dcterms:created>
  <dcterms:modified xsi:type="dcterms:W3CDTF">2019-12-10T10:55:00Z</dcterms:modified>
</cp:coreProperties>
</file>