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00" w:rsidRPr="00511F04" w:rsidRDefault="00216724" w:rsidP="00511F04">
      <w:pPr>
        <w:pStyle w:val="a3"/>
        <w:spacing w:line="276" w:lineRule="auto"/>
        <w:jc w:val="both"/>
        <w:rPr>
          <w:rFonts w:ascii="Segoe UI" w:hAnsi="Segoe UI" w:cs="Segoe UI"/>
          <w:sz w:val="32"/>
          <w:szCs w:val="32"/>
        </w:rPr>
      </w:pPr>
      <w:r w:rsidRPr="001F409E">
        <w:rPr>
          <w:rFonts w:ascii="Segoe UI" w:hAnsi="Segoe UI" w:cs="Segoe UI"/>
          <w:noProof/>
          <w:sz w:val="24"/>
          <w:szCs w:val="24"/>
          <w:lang w:eastAsia="ru-RU"/>
        </w:rPr>
        <w:drawing>
          <wp:inline distT="0" distB="0" distL="0" distR="0">
            <wp:extent cx="2570400" cy="1151062"/>
            <wp:effectExtent l="19050" t="0" r="1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11510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E12" w:rsidRPr="0058646A" w:rsidRDefault="003B1E12" w:rsidP="0058646A">
      <w:pPr>
        <w:pStyle w:val="a3"/>
        <w:spacing w:line="276" w:lineRule="auto"/>
        <w:jc w:val="center"/>
        <w:rPr>
          <w:rFonts w:ascii="Segoe UI" w:hAnsi="Segoe UI" w:cs="Segoe UI"/>
          <w:sz w:val="32"/>
          <w:szCs w:val="32"/>
        </w:rPr>
      </w:pPr>
      <w:r w:rsidRPr="0058646A">
        <w:rPr>
          <w:rFonts w:ascii="Segoe UI" w:hAnsi="Segoe UI" w:cs="Segoe UI"/>
          <w:sz w:val="32"/>
          <w:szCs w:val="32"/>
        </w:rPr>
        <w:t>ПРЕСС-РЕЛИЗ</w:t>
      </w:r>
    </w:p>
    <w:p w:rsidR="003B1E12" w:rsidRPr="0058646A" w:rsidRDefault="003B1E12" w:rsidP="0058646A">
      <w:pPr>
        <w:pStyle w:val="a3"/>
        <w:spacing w:line="276" w:lineRule="auto"/>
        <w:jc w:val="center"/>
        <w:rPr>
          <w:rFonts w:ascii="Segoe UI" w:hAnsi="Segoe UI" w:cs="Segoe UI"/>
          <w:sz w:val="24"/>
          <w:szCs w:val="24"/>
        </w:rPr>
      </w:pPr>
    </w:p>
    <w:p w:rsidR="00E4532E" w:rsidRDefault="00E4532E" w:rsidP="00E4532E">
      <w:pPr>
        <w:pStyle w:val="a3"/>
        <w:spacing w:line="276" w:lineRule="auto"/>
        <w:jc w:val="center"/>
        <w:rPr>
          <w:rFonts w:ascii="Segoe UI" w:hAnsi="Segoe UI" w:cs="Segoe UI"/>
          <w:kern w:val="36"/>
          <w:sz w:val="32"/>
          <w:szCs w:val="32"/>
          <w:lang w:eastAsia="ru-RU"/>
        </w:rPr>
      </w:pPr>
      <w:r w:rsidRPr="00E4532E">
        <w:rPr>
          <w:rFonts w:ascii="Segoe UI" w:hAnsi="Segoe UI" w:cs="Segoe UI"/>
          <w:kern w:val="36"/>
          <w:sz w:val="32"/>
          <w:szCs w:val="32"/>
          <w:lang w:eastAsia="ru-RU"/>
        </w:rPr>
        <w:t>Кадастровая палата проконсультировала слушателей радиопрограммы «Ваше право» по вопросам межевания</w:t>
      </w:r>
    </w:p>
    <w:p w:rsidR="00E4532E" w:rsidRPr="00511F04" w:rsidRDefault="00E4532E" w:rsidP="00E4532E">
      <w:pPr>
        <w:pStyle w:val="a3"/>
        <w:spacing w:line="276" w:lineRule="auto"/>
        <w:jc w:val="center"/>
        <w:rPr>
          <w:rFonts w:ascii="Segoe UI" w:hAnsi="Segoe UI" w:cs="Segoe UI"/>
          <w:kern w:val="36"/>
          <w:sz w:val="28"/>
          <w:szCs w:val="28"/>
          <w:lang w:eastAsia="ru-RU"/>
        </w:rPr>
      </w:pPr>
    </w:p>
    <w:p w:rsidR="00E4532E" w:rsidRPr="00422F05" w:rsidRDefault="00E4532E" w:rsidP="00247A32">
      <w:pPr>
        <w:pStyle w:val="a3"/>
        <w:spacing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422F05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Заместитель директора Кадастровой палаты по Владимирской области Екатерина Голова приняла участие в программе областного радио «Ваше Право». </w:t>
      </w:r>
      <w:r w:rsidR="0062747B" w:rsidRPr="00422F05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Т</w:t>
      </w:r>
      <w:r w:rsidRPr="00422F05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емой обсуждения стало </w:t>
      </w:r>
      <w:r w:rsidR="00574E71" w:rsidRPr="00422F05">
        <w:rPr>
          <w:rFonts w:ascii="Segoe UI" w:hAnsi="Segoe UI" w:cs="Segoe UI"/>
          <w:color w:val="000000" w:themeColor="text1"/>
          <w:sz w:val="24"/>
          <w:szCs w:val="24"/>
        </w:rPr>
        <w:t xml:space="preserve">межевание земельных участков </w:t>
      </w:r>
      <w:r w:rsidRPr="00422F05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и процесс правового оформления </w:t>
      </w:r>
      <w:r w:rsidR="00574E71" w:rsidRPr="00422F05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объектов недвижимости</w:t>
      </w:r>
      <w:r w:rsidRPr="00422F05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.</w:t>
      </w:r>
    </w:p>
    <w:p w:rsidR="00511F04" w:rsidRPr="00422F05" w:rsidRDefault="00511F04" w:rsidP="00247A32">
      <w:pPr>
        <w:pStyle w:val="a3"/>
        <w:spacing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422F05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Екатерина Голова напомнила, что </w:t>
      </w:r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>наличие границ земельных участков в Едином государственном реестре недвижимости (ЕГРН) служит гарантией прав собственности, препятствует возникновению земельных споров с соседями, исключает ошибки при налогообложении.</w:t>
      </w:r>
    </w:p>
    <w:p w:rsidR="007F0BAF" w:rsidRPr="00422F05" w:rsidRDefault="007F0BAF" w:rsidP="00247A32">
      <w:pPr>
        <w:pStyle w:val="a3"/>
        <w:spacing w:line="276" w:lineRule="auto"/>
        <w:jc w:val="both"/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</w:pPr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>По состоянию на 1 июля 2019 года доля площади земельных участков, расположенных на территории Владимирской области и учтенных в ЕГРН с границами, установленными в соответствии с действующ</w:t>
      </w:r>
      <w:r w:rsidR="00646379"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им законодательством, составила </w:t>
      </w:r>
      <w:r w:rsidR="00B812BA"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55 </w:t>
      </w:r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>%.</w:t>
      </w:r>
    </w:p>
    <w:p w:rsidR="00E4532E" w:rsidRPr="00422F05" w:rsidRDefault="00E4532E" w:rsidP="00247A32">
      <w:pPr>
        <w:pStyle w:val="a3"/>
        <w:spacing w:line="276" w:lineRule="auto"/>
        <w:jc w:val="both"/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</w:pPr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Проверить, проводилось ли межевание вашего земельного участка, можно с помощью </w:t>
      </w:r>
      <w:hyperlink r:id="rId9" w:history="1">
        <w:r w:rsidRPr="00422F05">
          <w:rPr>
            <w:rStyle w:val="a6"/>
            <w:rFonts w:ascii="Segoe UI" w:hAnsi="Segoe UI" w:cs="Segoe UI"/>
            <w:color w:val="000000" w:themeColor="text1"/>
            <w:kern w:val="36"/>
            <w:sz w:val="24"/>
            <w:szCs w:val="24"/>
            <w:u w:val="none"/>
            <w:lang w:eastAsia="ru-RU"/>
          </w:rPr>
          <w:t>сервиса</w:t>
        </w:r>
      </w:hyperlink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761137"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>«</w:t>
      </w:r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>Публичная кадастровая карта</w:t>
      </w:r>
      <w:r w:rsidR="00761137"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>»</w:t>
      </w:r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 или заказав выписку из ЕГРН. Оформить </w:t>
      </w:r>
      <w:proofErr w:type="gramStart"/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запрос на получение сведений из ЕГРН можно в </w:t>
      </w:r>
      <w:hyperlink r:id="rId10" w:tgtFrame="_blank" w:history="1">
        <w:r w:rsidR="00761137" w:rsidRPr="00422F05">
          <w:rPr>
            <w:rStyle w:val="a6"/>
            <w:rFonts w:ascii="Segoe UI" w:hAnsi="Segoe UI" w:cs="Segoe UI"/>
            <w:color w:val="000000" w:themeColor="text1"/>
            <w:sz w:val="24"/>
            <w:szCs w:val="24"/>
            <w:u w:val="none"/>
          </w:rPr>
          <w:t>ближайшем</w:t>
        </w:r>
      </w:hyperlink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 </w:t>
      </w:r>
      <w:hyperlink r:id="rId11" w:history="1">
        <w:r w:rsidRPr="00422F05">
          <w:rPr>
            <w:rStyle w:val="a6"/>
            <w:rFonts w:ascii="Segoe UI" w:eastAsia="Times New Roman" w:hAnsi="Segoe UI" w:cs="Segoe UI"/>
            <w:bCs/>
            <w:color w:val="000000" w:themeColor="text1"/>
            <w:kern w:val="36"/>
            <w:sz w:val="24"/>
            <w:szCs w:val="24"/>
            <w:u w:val="none"/>
            <w:lang w:eastAsia="ru-RU"/>
          </w:rPr>
          <w:t>офисе</w:t>
        </w:r>
      </w:hyperlink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 МФЦ</w:t>
      </w:r>
      <w:r w:rsidR="00996151"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 или </w:t>
      </w:r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>заполнив</w:t>
      </w:r>
      <w:proofErr w:type="gramEnd"/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 специаль</w:t>
      </w:r>
      <w:r w:rsidR="002911E8"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ную форму на </w:t>
      </w:r>
      <w:hyperlink r:id="rId12" w:anchor="vipiska" w:history="1">
        <w:r w:rsidR="002911E8" w:rsidRPr="00422F05">
          <w:rPr>
            <w:rStyle w:val="a6"/>
            <w:rFonts w:ascii="Segoe UI" w:hAnsi="Segoe UI" w:cs="Segoe UI"/>
            <w:color w:val="000000" w:themeColor="text1"/>
            <w:kern w:val="36"/>
            <w:sz w:val="24"/>
            <w:szCs w:val="24"/>
            <w:u w:val="none"/>
            <w:lang w:eastAsia="ru-RU"/>
          </w:rPr>
          <w:t>портале</w:t>
        </w:r>
      </w:hyperlink>
      <w:r w:rsidR="002911E8"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="002911E8"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>Росреестра</w:t>
      </w:r>
      <w:proofErr w:type="spellEnd"/>
      <w:r w:rsidR="002911E8"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>, при наличии электронной подписи, которую можно получить в Кадастровой палате.</w:t>
      </w:r>
    </w:p>
    <w:p w:rsidR="00511F04" w:rsidRPr="00422F05" w:rsidRDefault="00E4532E" w:rsidP="00247A32">
      <w:pPr>
        <w:pStyle w:val="a3"/>
        <w:spacing w:line="276" w:lineRule="auto"/>
        <w:jc w:val="both"/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</w:pPr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>Для проведения процедуры межевания собственнику необходимо обратиться к кадастровому инженеру, который проведет замеры земельного участка</w:t>
      </w:r>
      <w:r w:rsidR="0062747B"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>,</w:t>
      </w:r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 согл</w:t>
      </w:r>
      <w:r w:rsidR="00B730DB"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>асует его координаты с соседями и составит</w:t>
      </w:r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 межевой план</w:t>
      </w:r>
      <w:r w:rsidR="00B730DB"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. </w:t>
      </w:r>
      <w:r w:rsidR="00511F04"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>Владельцу участка необходимо</w:t>
      </w:r>
      <w:r w:rsidR="00511F04" w:rsidRPr="00422F05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 xml:space="preserve"> передать данный межевой план в орган регистрации прав вместе с заявлением установленного образца. Сделать это можно в ближайшем офисе МФЦ или в дистанционном режиме с помощью портала </w:t>
      </w:r>
      <w:proofErr w:type="spellStart"/>
      <w:r w:rsidR="00511F04" w:rsidRPr="00422F05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>Росреестра</w:t>
      </w:r>
      <w:proofErr w:type="spellEnd"/>
      <w:r w:rsidR="00511F04" w:rsidRPr="00422F05">
        <w:rPr>
          <w:rFonts w:ascii="Segoe UI" w:eastAsia="Times New Roman" w:hAnsi="Segoe UI" w:cs="Segoe UI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CF5092" w:rsidRPr="00422F05" w:rsidRDefault="00B730DB" w:rsidP="00247A32">
      <w:pPr>
        <w:pStyle w:val="a3"/>
        <w:spacing w:line="276" w:lineRule="auto"/>
        <w:jc w:val="both"/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</w:pPr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>Отвечая на вопросы о межевании, Екатерина Вадимовна</w:t>
      </w:r>
      <w:r w:rsidR="00CF5092"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 напомнила, </w:t>
      </w:r>
      <w:r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 xml:space="preserve">что </w:t>
      </w:r>
      <w:r w:rsidR="00CF5092" w:rsidRPr="00422F05">
        <w:rPr>
          <w:rFonts w:ascii="Segoe UI" w:hAnsi="Segoe UI" w:cs="Segoe UI"/>
          <w:color w:val="000000" w:themeColor="text1"/>
          <w:kern w:val="36"/>
          <w:sz w:val="24"/>
          <w:szCs w:val="24"/>
          <w:lang w:eastAsia="ru-RU"/>
        </w:rPr>
        <w:t>при планировании каких-либо сделок с недвижимостью (купли-продажи, дарения, аренды) граждане могут получить в Кадастровой палате профессиональную консультацию и помощь в составлении договоров имущественных сделок в простой письменной форме.</w:t>
      </w:r>
    </w:p>
    <w:p w:rsidR="00E4532E" w:rsidRPr="00422F05" w:rsidRDefault="00CF5092" w:rsidP="00247A32">
      <w:pPr>
        <w:pStyle w:val="a3"/>
        <w:spacing w:line="276" w:lineRule="auto"/>
        <w:jc w:val="both"/>
        <w:rPr>
          <w:rFonts w:ascii="Segoe UI" w:hAnsi="Segoe UI" w:cs="Segoe UI"/>
          <w:b/>
          <w:color w:val="000000" w:themeColor="text1"/>
          <w:sz w:val="24"/>
          <w:szCs w:val="24"/>
          <w:lang w:eastAsia="ru-RU"/>
        </w:rPr>
      </w:pPr>
      <w:r w:rsidRPr="00422F05">
        <w:rPr>
          <w:rFonts w:ascii="Segoe UI" w:hAnsi="Segoe UI" w:cs="Segoe UI"/>
          <w:color w:val="000000" w:themeColor="text1"/>
          <w:sz w:val="24"/>
          <w:szCs w:val="24"/>
        </w:rPr>
        <w:t xml:space="preserve">Узнать более подробную информацию об услугах можно на официальном </w:t>
      </w:r>
      <w:hyperlink r:id="rId13" w:history="1">
        <w:r w:rsidRPr="00422F05">
          <w:rPr>
            <w:rStyle w:val="a6"/>
            <w:rFonts w:ascii="Segoe UI" w:hAnsi="Segoe UI" w:cs="Segoe UI"/>
            <w:color w:val="000000" w:themeColor="text1"/>
            <w:sz w:val="24"/>
            <w:szCs w:val="24"/>
            <w:u w:val="none"/>
          </w:rPr>
          <w:t>сайте</w:t>
        </w:r>
      </w:hyperlink>
      <w:r w:rsidRPr="00422F05">
        <w:rPr>
          <w:rFonts w:ascii="Segoe UI" w:hAnsi="Segoe UI" w:cs="Segoe UI"/>
          <w:color w:val="000000" w:themeColor="text1"/>
          <w:sz w:val="24"/>
          <w:szCs w:val="24"/>
        </w:rPr>
        <w:t xml:space="preserve"> Федеральной кадастровой палаты в разделе «Деятельность», выбрав вкладку </w:t>
      </w:r>
      <w:hyperlink r:id="rId14" w:history="1">
        <w:r w:rsidR="00EA5835" w:rsidRPr="00422F05">
          <w:rPr>
            <w:rStyle w:val="a6"/>
            <w:rFonts w:ascii="Segoe UI" w:hAnsi="Segoe UI" w:cs="Segoe UI"/>
            <w:color w:val="000000" w:themeColor="text1"/>
            <w:sz w:val="24"/>
            <w:szCs w:val="24"/>
            <w:u w:val="none"/>
          </w:rPr>
          <w:t>«Консультационные услуги</w:t>
        </w:r>
        <w:r w:rsidR="00EA5835" w:rsidRPr="00422F05">
          <w:rPr>
            <w:rStyle w:val="a6"/>
            <w:rFonts w:ascii="Segoe UI" w:hAnsi="Segoe UI" w:cs="Segoe UI"/>
            <w:color w:val="000000" w:themeColor="text1"/>
            <w:sz w:val="24"/>
            <w:szCs w:val="24"/>
            <w:u w:val="none"/>
            <w:shd w:val="clear" w:color="auto" w:fill="FFFFFF"/>
          </w:rPr>
          <w:t>»</w:t>
        </w:r>
      </w:hyperlink>
      <w:r w:rsidRPr="00422F05">
        <w:rPr>
          <w:rFonts w:ascii="Segoe UI" w:hAnsi="Segoe UI" w:cs="Segoe UI"/>
          <w:color w:val="000000" w:themeColor="text1"/>
          <w:sz w:val="24"/>
          <w:szCs w:val="24"/>
        </w:rPr>
        <w:t xml:space="preserve">, или по телефону </w:t>
      </w:r>
      <w:r w:rsidR="00267E27" w:rsidRPr="00422F05">
        <w:rPr>
          <w:rFonts w:ascii="Segoe UI" w:hAnsi="Segoe UI" w:cs="Segoe UI"/>
          <w:color w:val="000000" w:themeColor="text1"/>
          <w:sz w:val="24"/>
          <w:szCs w:val="24"/>
        </w:rPr>
        <w:t xml:space="preserve">(4922) </w:t>
      </w:r>
      <w:r w:rsidRPr="00422F05">
        <w:rPr>
          <w:rFonts w:ascii="Segoe UI" w:hAnsi="Segoe UI" w:cs="Segoe UI"/>
          <w:color w:val="000000" w:themeColor="text1"/>
          <w:sz w:val="24"/>
          <w:szCs w:val="24"/>
        </w:rPr>
        <w:t>77-88-78.</w:t>
      </w:r>
    </w:p>
    <w:sectPr w:rsidR="00E4532E" w:rsidRPr="00422F05" w:rsidSect="00511F04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347" w:rsidRDefault="00492347" w:rsidP="008C316F">
      <w:pPr>
        <w:spacing w:after="0" w:line="240" w:lineRule="auto"/>
      </w:pPr>
      <w:r>
        <w:separator/>
      </w:r>
    </w:p>
  </w:endnote>
  <w:endnote w:type="continuationSeparator" w:id="0">
    <w:p w:rsidR="00492347" w:rsidRDefault="00492347" w:rsidP="008C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347" w:rsidRDefault="00492347" w:rsidP="008C316F">
      <w:pPr>
        <w:spacing w:after="0" w:line="240" w:lineRule="auto"/>
      </w:pPr>
      <w:r>
        <w:separator/>
      </w:r>
    </w:p>
  </w:footnote>
  <w:footnote w:type="continuationSeparator" w:id="0">
    <w:p w:rsidR="00492347" w:rsidRDefault="00492347" w:rsidP="008C3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4450"/>
    <w:multiLevelType w:val="hybridMultilevel"/>
    <w:tmpl w:val="C7189320"/>
    <w:lvl w:ilvl="0" w:tplc="997A6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405F0"/>
    <w:multiLevelType w:val="multilevel"/>
    <w:tmpl w:val="0762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F1502"/>
    <w:multiLevelType w:val="multilevel"/>
    <w:tmpl w:val="43CA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D74"/>
    <w:rsid w:val="00003D9C"/>
    <w:rsid w:val="00026727"/>
    <w:rsid w:val="00043035"/>
    <w:rsid w:val="00043BEB"/>
    <w:rsid w:val="00052B5E"/>
    <w:rsid w:val="00060055"/>
    <w:rsid w:val="0006083B"/>
    <w:rsid w:val="00070D90"/>
    <w:rsid w:val="00071FBF"/>
    <w:rsid w:val="000750B5"/>
    <w:rsid w:val="00075BD3"/>
    <w:rsid w:val="00076051"/>
    <w:rsid w:val="000772A3"/>
    <w:rsid w:val="000864FB"/>
    <w:rsid w:val="000874B3"/>
    <w:rsid w:val="000A379E"/>
    <w:rsid w:val="000B7166"/>
    <w:rsid w:val="000C1D81"/>
    <w:rsid w:val="000D7257"/>
    <w:rsid w:val="000E109D"/>
    <w:rsid w:val="000E2A2A"/>
    <w:rsid w:val="000F4FD4"/>
    <w:rsid w:val="00100F9E"/>
    <w:rsid w:val="00103D74"/>
    <w:rsid w:val="00137C49"/>
    <w:rsid w:val="00146562"/>
    <w:rsid w:val="00163EED"/>
    <w:rsid w:val="00167AA1"/>
    <w:rsid w:val="00167E80"/>
    <w:rsid w:val="00173D8B"/>
    <w:rsid w:val="00180375"/>
    <w:rsid w:val="001B57D4"/>
    <w:rsid w:val="001C0998"/>
    <w:rsid w:val="001C3D52"/>
    <w:rsid w:val="001F409E"/>
    <w:rsid w:val="001F7F60"/>
    <w:rsid w:val="00207DDF"/>
    <w:rsid w:val="00216369"/>
    <w:rsid w:val="00216724"/>
    <w:rsid w:val="00247A32"/>
    <w:rsid w:val="00250F3C"/>
    <w:rsid w:val="00267E27"/>
    <w:rsid w:val="002911E8"/>
    <w:rsid w:val="002B1198"/>
    <w:rsid w:val="002C2C60"/>
    <w:rsid w:val="002E29B3"/>
    <w:rsid w:val="002F0EB9"/>
    <w:rsid w:val="002F3717"/>
    <w:rsid w:val="00300DA0"/>
    <w:rsid w:val="00306ACF"/>
    <w:rsid w:val="00315740"/>
    <w:rsid w:val="00317AE7"/>
    <w:rsid w:val="00324411"/>
    <w:rsid w:val="003274A2"/>
    <w:rsid w:val="00337C90"/>
    <w:rsid w:val="003424B5"/>
    <w:rsid w:val="00342887"/>
    <w:rsid w:val="0034595F"/>
    <w:rsid w:val="00351B88"/>
    <w:rsid w:val="00352EB8"/>
    <w:rsid w:val="00367970"/>
    <w:rsid w:val="0038071C"/>
    <w:rsid w:val="003940B4"/>
    <w:rsid w:val="003B1E12"/>
    <w:rsid w:val="003B79EE"/>
    <w:rsid w:val="003C14E3"/>
    <w:rsid w:val="003C56DF"/>
    <w:rsid w:val="003D1290"/>
    <w:rsid w:val="003E0377"/>
    <w:rsid w:val="00415081"/>
    <w:rsid w:val="00422F05"/>
    <w:rsid w:val="00425DE6"/>
    <w:rsid w:val="00435372"/>
    <w:rsid w:val="004425B4"/>
    <w:rsid w:val="0044456E"/>
    <w:rsid w:val="00463CF2"/>
    <w:rsid w:val="00471767"/>
    <w:rsid w:val="00474EB2"/>
    <w:rsid w:val="00484F33"/>
    <w:rsid w:val="00492347"/>
    <w:rsid w:val="004B23CD"/>
    <w:rsid w:val="004B3797"/>
    <w:rsid w:val="004C74B8"/>
    <w:rsid w:val="004E5EFF"/>
    <w:rsid w:val="00502788"/>
    <w:rsid w:val="00504BD8"/>
    <w:rsid w:val="005057B2"/>
    <w:rsid w:val="00511F04"/>
    <w:rsid w:val="005122C1"/>
    <w:rsid w:val="00513D2C"/>
    <w:rsid w:val="00517EEF"/>
    <w:rsid w:val="005273E2"/>
    <w:rsid w:val="00533775"/>
    <w:rsid w:val="00533950"/>
    <w:rsid w:val="00570094"/>
    <w:rsid w:val="00571EB7"/>
    <w:rsid w:val="00574E71"/>
    <w:rsid w:val="00584202"/>
    <w:rsid w:val="0058454F"/>
    <w:rsid w:val="005859B6"/>
    <w:rsid w:val="0058646A"/>
    <w:rsid w:val="0058743A"/>
    <w:rsid w:val="00590E5A"/>
    <w:rsid w:val="005B54B3"/>
    <w:rsid w:val="005B73F2"/>
    <w:rsid w:val="005C7A68"/>
    <w:rsid w:val="005D1DBC"/>
    <w:rsid w:val="005E0209"/>
    <w:rsid w:val="005F111A"/>
    <w:rsid w:val="005F2BE8"/>
    <w:rsid w:val="005F66AF"/>
    <w:rsid w:val="00603741"/>
    <w:rsid w:val="00610C85"/>
    <w:rsid w:val="006179C1"/>
    <w:rsid w:val="006210D8"/>
    <w:rsid w:val="0062747B"/>
    <w:rsid w:val="00630A64"/>
    <w:rsid w:val="00646379"/>
    <w:rsid w:val="0066788C"/>
    <w:rsid w:val="00671B27"/>
    <w:rsid w:val="00672BE5"/>
    <w:rsid w:val="006908D9"/>
    <w:rsid w:val="006973C7"/>
    <w:rsid w:val="006C3AAD"/>
    <w:rsid w:val="006E01D7"/>
    <w:rsid w:val="006E19B9"/>
    <w:rsid w:val="00700425"/>
    <w:rsid w:val="00711B8A"/>
    <w:rsid w:val="00713852"/>
    <w:rsid w:val="00716722"/>
    <w:rsid w:val="00717FC5"/>
    <w:rsid w:val="007221BC"/>
    <w:rsid w:val="00727D3D"/>
    <w:rsid w:val="0073623C"/>
    <w:rsid w:val="00761137"/>
    <w:rsid w:val="0076160E"/>
    <w:rsid w:val="00772F87"/>
    <w:rsid w:val="007737EE"/>
    <w:rsid w:val="007742D0"/>
    <w:rsid w:val="007808E6"/>
    <w:rsid w:val="007913F8"/>
    <w:rsid w:val="00795EE4"/>
    <w:rsid w:val="00796C77"/>
    <w:rsid w:val="007A5BB9"/>
    <w:rsid w:val="007C29E2"/>
    <w:rsid w:val="007C35D4"/>
    <w:rsid w:val="007D264B"/>
    <w:rsid w:val="007D6BED"/>
    <w:rsid w:val="007E4B39"/>
    <w:rsid w:val="007F0BAF"/>
    <w:rsid w:val="00813199"/>
    <w:rsid w:val="00814797"/>
    <w:rsid w:val="008378DE"/>
    <w:rsid w:val="00840243"/>
    <w:rsid w:val="00846504"/>
    <w:rsid w:val="00881A91"/>
    <w:rsid w:val="00884E7C"/>
    <w:rsid w:val="00893269"/>
    <w:rsid w:val="008934B7"/>
    <w:rsid w:val="00896E31"/>
    <w:rsid w:val="008A61BF"/>
    <w:rsid w:val="008B5FE5"/>
    <w:rsid w:val="008C316F"/>
    <w:rsid w:val="008E4BCC"/>
    <w:rsid w:val="008F5328"/>
    <w:rsid w:val="00901E68"/>
    <w:rsid w:val="00907994"/>
    <w:rsid w:val="00912CDF"/>
    <w:rsid w:val="00917793"/>
    <w:rsid w:val="00924EA8"/>
    <w:rsid w:val="00982E35"/>
    <w:rsid w:val="00992057"/>
    <w:rsid w:val="00992786"/>
    <w:rsid w:val="00996151"/>
    <w:rsid w:val="009A7896"/>
    <w:rsid w:val="009C0913"/>
    <w:rsid w:val="009D0C04"/>
    <w:rsid w:val="009E1E79"/>
    <w:rsid w:val="009E22D9"/>
    <w:rsid w:val="009E5720"/>
    <w:rsid w:val="009F31FE"/>
    <w:rsid w:val="009F56D0"/>
    <w:rsid w:val="00A22CD7"/>
    <w:rsid w:val="00A3723D"/>
    <w:rsid w:val="00A45CDE"/>
    <w:rsid w:val="00A57560"/>
    <w:rsid w:val="00A857E1"/>
    <w:rsid w:val="00A91B90"/>
    <w:rsid w:val="00AB3824"/>
    <w:rsid w:val="00AC050F"/>
    <w:rsid w:val="00AF004F"/>
    <w:rsid w:val="00B0095C"/>
    <w:rsid w:val="00B20A1B"/>
    <w:rsid w:val="00B36100"/>
    <w:rsid w:val="00B445D0"/>
    <w:rsid w:val="00B44EE1"/>
    <w:rsid w:val="00B514CE"/>
    <w:rsid w:val="00B6463E"/>
    <w:rsid w:val="00B653DF"/>
    <w:rsid w:val="00B7212D"/>
    <w:rsid w:val="00B730DB"/>
    <w:rsid w:val="00B74459"/>
    <w:rsid w:val="00B744FC"/>
    <w:rsid w:val="00B75E65"/>
    <w:rsid w:val="00B812BA"/>
    <w:rsid w:val="00B953D0"/>
    <w:rsid w:val="00BB2BB6"/>
    <w:rsid w:val="00BD2A4F"/>
    <w:rsid w:val="00BD5789"/>
    <w:rsid w:val="00BE7934"/>
    <w:rsid w:val="00BF425E"/>
    <w:rsid w:val="00BF6ECD"/>
    <w:rsid w:val="00C15D5E"/>
    <w:rsid w:val="00C20255"/>
    <w:rsid w:val="00C319A8"/>
    <w:rsid w:val="00C346CD"/>
    <w:rsid w:val="00C37782"/>
    <w:rsid w:val="00C44FAA"/>
    <w:rsid w:val="00C5664E"/>
    <w:rsid w:val="00C56EF6"/>
    <w:rsid w:val="00C81DDE"/>
    <w:rsid w:val="00C83C24"/>
    <w:rsid w:val="00CA0DAE"/>
    <w:rsid w:val="00CD15D5"/>
    <w:rsid w:val="00CD1983"/>
    <w:rsid w:val="00CD3673"/>
    <w:rsid w:val="00CE114E"/>
    <w:rsid w:val="00CE4B81"/>
    <w:rsid w:val="00CF5092"/>
    <w:rsid w:val="00D04895"/>
    <w:rsid w:val="00D11DC7"/>
    <w:rsid w:val="00D1788D"/>
    <w:rsid w:val="00D22BA6"/>
    <w:rsid w:val="00D32180"/>
    <w:rsid w:val="00D375FF"/>
    <w:rsid w:val="00D4027E"/>
    <w:rsid w:val="00D54A77"/>
    <w:rsid w:val="00D61F85"/>
    <w:rsid w:val="00D71486"/>
    <w:rsid w:val="00DC6087"/>
    <w:rsid w:val="00DD2308"/>
    <w:rsid w:val="00E16C35"/>
    <w:rsid w:val="00E20DEB"/>
    <w:rsid w:val="00E262C4"/>
    <w:rsid w:val="00E356E2"/>
    <w:rsid w:val="00E4532E"/>
    <w:rsid w:val="00E50026"/>
    <w:rsid w:val="00E765DD"/>
    <w:rsid w:val="00E775E5"/>
    <w:rsid w:val="00E9006B"/>
    <w:rsid w:val="00EA415E"/>
    <w:rsid w:val="00EA548B"/>
    <w:rsid w:val="00EA5835"/>
    <w:rsid w:val="00EB0DE2"/>
    <w:rsid w:val="00EB1224"/>
    <w:rsid w:val="00EC3E00"/>
    <w:rsid w:val="00EC4F47"/>
    <w:rsid w:val="00EE4FC9"/>
    <w:rsid w:val="00EF7DA0"/>
    <w:rsid w:val="00F0601A"/>
    <w:rsid w:val="00F10D70"/>
    <w:rsid w:val="00F150A3"/>
    <w:rsid w:val="00F27522"/>
    <w:rsid w:val="00F50AE3"/>
    <w:rsid w:val="00F50BD9"/>
    <w:rsid w:val="00F5630C"/>
    <w:rsid w:val="00F61000"/>
    <w:rsid w:val="00F61A97"/>
    <w:rsid w:val="00F75E7B"/>
    <w:rsid w:val="00F84DC4"/>
    <w:rsid w:val="00F911C4"/>
    <w:rsid w:val="00F967EB"/>
    <w:rsid w:val="00FB3B91"/>
    <w:rsid w:val="00FC72D3"/>
    <w:rsid w:val="00FD329F"/>
    <w:rsid w:val="00FD39F3"/>
    <w:rsid w:val="00FD6A9E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9E"/>
    <w:pPr>
      <w:spacing w:after="200"/>
      <w:ind w:firstLine="0"/>
    </w:pPr>
  </w:style>
  <w:style w:type="paragraph" w:styleId="1">
    <w:name w:val="heading 1"/>
    <w:basedOn w:val="a"/>
    <w:link w:val="10"/>
    <w:uiPriority w:val="9"/>
    <w:qFormat/>
    <w:rsid w:val="00474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4E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D74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6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7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1B8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00F9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74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4E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47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61">
    <w:name w:val="_rp_61"/>
    <w:basedOn w:val="a0"/>
    <w:rsid w:val="003274A2"/>
  </w:style>
  <w:style w:type="character" w:customStyle="1" w:styleId="fc4">
    <w:name w:val="_fc_4"/>
    <w:basedOn w:val="a0"/>
    <w:rsid w:val="003274A2"/>
  </w:style>
  <w:style w:type="character" w:customStyle="1" w:styleId="peb">
    <w:name w:val="_pe_b"/>
    <w:basedOn w:val="a0"/>
    <w:rsid w:val="003274A2"/>
  </w:style>
  <w:style w:type="character" w:customStyle="1" w:styleId="bidi">
    <w:name w:val="bidi"/>
    <w:basedOn w:val="a0"/>
    <w:rsid w:val="003274A2"/>
  </w:style>
  <w:style w:type="character" w:customStyle="1" w:styleId="rpd1">
    <w:name w:val="_rp_d1"/>
    <w:basedOn w:val="a0"/>
    <w:rsid w:val="003274A2"/>
  </w:style>
  <w:style w:type="paragraph" w:styleId="a9">
    <w:name w:val="header"/>
    <w:basedOn w:val="a"/>
    <w:link w:val="aa"/>
    <w:uiPriority w:val="99"/>
    <w:semiHidden/>
    <w:unhideWhenUsed/>
    <w:rsid w:val="008C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316F"/>
  </w:style>
  <w:style w:type="paragraph" w:styleId="ab">
    <w:name w:val="footer"/>
    <w:basedOn w:val="a"/>
    <w:link w:val="ac"/>
    <w:uiPriority w:val="99"/>
    <w:semiHidden/>
    <w:unhideWhenUsed/>
    <w:rsid w:val="008C3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316F"/>
  </w:style>
  <w:style w:type="paragraph" w:customStyle="1" w:styleId="Default">
    <w:name w:val="Default"/>
    <w:rsid w:val="0058646A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611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9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28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77365">
                                      <w:marLeft w:val="0"/>
                                      <w:marRight w:val="15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0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95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8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63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3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31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0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32501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421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7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62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5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4783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0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9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5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59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1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dashed" w:sz="2" w:space="0" w:color="FFA500"/>
                                                <w:left w:val="dashed" w:sz="2" w:space="11" w:color="FFA500"/>
                                                <w:bottom w:val="dashed" w:sz="2" w:space="0" w:color="FFA500"/>
                                                <w:right w:val="dashed" w:sz="2" w:space="11" w:color="FFA500"/>
                                              </w:divBdr>
                                              <w:divsChild>
                                                <w:div w:id="122456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427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ada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dastr.ru/site/sposoby/electronic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36.ru/ma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33.mfc.ru/category/filia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5.rosreestr.ru/" TargetMode="External"/><Relationship Id="rId14" Type="http://schemas.openxmlformats.org/officeDocument/2006/relationships/hyperlink" Target="https://kadastr.ru/site/Activities/consu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8E5BD-89AF-4450-97BB-AD557F70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naguchevamarina</dc:creator>
  <cp:keywords/>
  <dc:description/>
  <cp:lastModifiedBy>milovanovaanna</cp:lastModifiedBy>
  <cp:revision>168</cp:revision>
  <cp:lastPrinted>2019-06-25T11:49:00Z</cp:lastPrinted>
  <dcterms:created xsi:type="dcterms:W3CDTF">2018-05-15T08:15:00Z</dcterms:created>
  <dcterms:modified xsi:type="dcterms:W3CDTF">2019-07-19T05:48:00Z</dcterms:modified>
</cp:coreProperties>
</file>