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1F" w:rsidRDefault="00496D85">
      <w:r>
        <w:rPr>
          <w:noProof/>
          <w:lang w:eastAsia="ru-RU"/>
        </w:rPr>
        <w:drawing>
          <wp:inline distT="0" distB="0" distL="0" distR="0" wp14:anchorId="360D322D" wp14:editId="334ABB25">
            <wp:extent cx="2572385" cy="11049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D85" w:rsidRDefault="00496D85"/>
    <w:p w:rsidR="00496D85" w:rsidRDefault="00496D85" w:rsidP="00496D85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496D85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</w:t>
      </w:r>
      <w:r w:rsidRPr="00C53B84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-</w:t>
      </w:r>
      <w:r w:rsidRPr="00496D85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РЕЛИЗ</w:t>
      </w:r>
    </w:p>
    <w:p w:rsidR="00496D85" w:rsidRDefault="00496D85" w:rsidP="00496D85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496D85" w:rsidRPr="00496D85" w:rsidRDefault="00DB70AA" w:rsidP="00496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Управление Росреестра по Владимирской о</w:t>
      </w:r>
      <w:r w:rsidR="00EB5268">
        <w:rPr>
          <w:rFonts w:ascii="Times New Roman" w:hAnsi="Times New Roman" w:cs="Times New Roman"/>
          <w:b/>
          <w:sz w:val="28"/>
          <w:szCs w:val="30"/>
        </w:rPr>
        <w:t>бласти информирует о требованиях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EB5268">
        <w:rPr>
          <w:rFonts w:ascii="Times New Roman" w:hAnsi="Times New Roman" w:cs="Times New Roman"/>
          <w:b/>
          <w:sz w:val="28"/>
          <w:szCs w:val="30"/>
        </w:rPr>
        <w:t xml:space="preserve">законодательства </w:t>
      </w:r>
      <w:r>
        <w:rPr>
          <w:rFonts w:ascii="Times New Roman" w:hAnsi="Times New Roman" w:cs="Times New Roman"/>
          <w:b/>
          <w:sz w:val="28"/>
          <w:szCs w:val="30"/>
        </w:rPr>
        <w:t xml:space="preserve">предъявляемых к документам, </w:t>
      </w:r>
      <w:r w:rsidR="00EB5268">
        <w:rPr>
          <w:rFonts w:ascii="Times New Roman" w:hAnsi="Times New Roman" w:cs="Times New Roman"/>
          <w:b/>
          <w:sz w:val="28"/>
          <w:szCs w:val="30"/>
        </w:rPr>
        <w:t>которые необходимо представлять</w:t>
      </w:r>
      <w:r>
        <w:rPr>
          <w:rFonts w:ascii="Times New Roman" w:hAnsi="Times New Roman" w:cs="Times New Roman"/>
          <w:b/>
          <w:sz w:val="28"/>
          <w:szCs w:val="30"/>
        </w:rPr>
        <w:t xml:space="preserve"> в орган регистрации прав при осуществлении кадастрового учета реконструированных жилого и садовых домов, расположенных на земельных участках, предоставляемых для садоводства</w:t>
      </w:r>
    </w:p>
    <w:p w:rsidR="00496D85" w:rsidRPr="00496D85" w:rsidRDefault="00496D85" w:rsidP="00496D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3E5268" w:rsidRPr="004B173D" w:rsidRDefault="003E5268" w:rsidP="003E5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268" w:rsidRPr="004B173D" w:rsidRDefault="004B173D" w:rsidP="003E5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действующему законодательству</w:t>
      </w:r>
      <w:r w:rsidR="00EB5268"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01 марта 2021 года допускается упрощенный порядок оформления садовых и жилых домов, расположенных на земельных участках, предназначенных для ведения гражданами садоводства. Многие задаются вопросом: «Требуется ли соблюдение уведомительного порядка в случае реконструкции садового (жилого) дома, расположенного на земельном участке, предназначенного для ведения гражданами садоводства?».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позицией, изложенной в</w:t>
      </w:r>
      <w:r w:rsidR="00D52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 Минэкономразвития Российской Федерации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20.09.2019 № ОГ-Д23-8665 Управление Федеральной службы государственной регистрации, кадастра и картографии по Владимирской области сообщает.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1 января 2019 года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действовал Федеральный </w:t>
      </w:r>
      <w:hyperlink r:id="rId7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апреля 1998 года                 № 66-ФЗ  «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О садоводческих, огороднических и дачных некоммерческих объединени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 граждан»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которому на садовых земельных </w:t>
      </w: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было возведение жилого строения без права регистрации проживания в нем, а на дачных земельных участках допускалось возведение жилых домов или жилых строений.</w:t>
      </w:r>
    </w:p>
    <w:p w:rsidR="00E1704D" w:rsidRDefault="00E1704D" w:rsidP="00E17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принятия Федерального </w:t>
      </w:r>
      <w:hyperlink r:id="rId8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июля 2017 года № 217-ФЗ «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 1 января 2019 года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садовом земельном участке допустимо возведение садовых домов, жилых домов, 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зяйственных построек и гаражей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положений </w:t>
      </w:r>
      <w:hyperlink r:id="rId9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17 статьи 51</w:t>
        </w:r>
      </w:hyperlink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(далее - Градостроительный кодекс) для строительства жилых домов на дачных земельных участках, равно как и жилых </w:t>
      </w: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дачных и садовых земельных участках, получение разрешения на строительство не требовалось.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августа 2018 года № 340-ФЗ «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№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340-ФЗ) </w:t>
      </w:r>
      <w:r w:rsidRPr="00D52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введен уведомительный порядок строительства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объектов индивидуального жилищного строительства, садовых домов.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переходным положениям, предусмотренным </w:t>
      </w:r>
      <w:hyperlink r:id="rId11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16</w:t>
        </w:r>
      </w:hyperlink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№ 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340-ФЗ, </w:t>
      </w:r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допускалось осуществление до 1 марта 2019 года государственного кадастрового учета и (или) государственной регистрации прав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жилые строения, жилые дома, созданные на земельных участках, предоставленных для ведения садоводства, дачного хозяйства, </w:t>
      </w:r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без направления уведомлений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 указанных объектов и уведомлений об окончании строительства или реконструкции указанных объектов.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Технический план объекта капитального строительства в этом случае подготавливался на основании декларации, составленной правообладателем объекта недвижимости.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 марта 2019 г. в отношении жилых домов, садовых домов, расположенных на земельных участках, предоставленных для ведения садоводства, действовали два порядка - уведомительный порядок, введенный </w:t>
      </w:r>
      <w:hyperlink r:id="rId12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340-ФЗ, и ранее действовавший порядок, согласно которому указанные объекты относились к объектам, для строительства, реконструкции которых не требовалось получение разрешения на строительство и, соответственно, на ввод в эксплуатацию, и государственный кадастровый учет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государственная регистрация прав на них могла быть осуществлена в порядке, предусмотренном </w:t>
      </w:r>
      <w:hyperlink r:id="rId13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                      №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340-ФЗ.</w:t>
      </w:r>
    </w:p>
    <w:p w:rsidR="004B173D" w:rsidRPr="00923A86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 1 марта 2019 года действие </w:t>
      </w:r>
      <w:hyperlink r:id="rId14" w:history="1">
        <w:r w:rsidRPr="00923A86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части 7 статьи 16</w:t>
        </w:r>
      </w:hyperlink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Закона № 340-ФЗ прекратилось.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27B5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августа 2019 года  №267-ФЗ «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="0092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70</w:t>
        </w:r>
      </w:hyperlink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13 июля 2015 года № 218-ФЗ «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венной регистраци</w:t>
      </w:r>
      <w:r w:rsidR="00627B5D">
        <w:rPr>
          <w:rFonts w:ascii="Times New Roman" w:hAnsi="Times New Roman" w:cs="Times New Roman"/>
          <w:color w:val="000000" w:themeColor="text1"/>
          <w:sz w:val="28"/>
          <w:szCs w:val="28"/>
        </w:rPr>
        <w:t>и недвижимости» (далее – Закон о регистрации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дополнена </w:t>
      </w:r>
      <w:hyperlink r:id="rId17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</w:t>
        </w:r>
      </w:hyperlink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, сог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ласно которой </w:t>
      </w:r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 1 марта 2021 года допускается осуществление государственного кадастрового учета и (или) государственной регистрации прав на жилой или садовый дом</w:t>
      </w:r>
      <w:proofErr w:type="gramEnd"/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созданный на земельном участке, предназначенном для ведения гражданами садоводства,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A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основании только технического плана и правоустанавливающего документа на земельный участок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в Едином государственном реестре недвижимости (далее - ЕГРН) не зарегистрировано право заявителя на земельный участок, на котором расположен указанный объект недвижимости. </w:t>
      </w: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декларации, указанной в </w:t>
      </w:r>
      <w:hyperlink r:id="rId18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11 статьи 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627B5D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наличие уведомления о </w:t>
      </w: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 не требуется.</w:t>
      </w:r>
    </w:p>
    <w:p w:rsidR="004B173D" w:rsidRP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осуществлена реконструкция </w:t>
      </w:r>
      <w:r w:rsidR="00AF5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недвижимости, необходима подготовка технического плана в связи с изменением сведений об объекте недвижимости.</w:t>
      </w:r>
    </w:p>
    <w:p w:rsidR="004B173D" w:rsidRDefault="004B173D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9" w:history="1">
        <w:r w:rsidRPr="004B1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части 5 статьи 14</w:t>
        </w:r>
      </w:hyperlink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</w:t>
      </w:r>
      <w:r w:rsidR="0066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27B5D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</w:t>
      </w:r>
      <w:r w:rsidRPr="004B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кадастровый учет осуществляется без одновременной государственной регистрации прав, если он осуществляется в связи с изменением основных характеристик объекта недвижимости</w:t>
      </w:r>
      <w:r w:rsidR="005A5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5EFC" w:rsidRPr="004B173D" w:rsidRDefault="005A5EFC" w:rsidP="004B1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государственный кадастровый учет жилого дома или садового дома</w:t>
      </w:r>
      <w:r w:rsidR="00627B5D">
        <w:rPr>
          <w:rFonts w:ascii="Times New Roman" w:hAnsi="Times New Roman" w:cs="Times New Roman"/>
          <w:color w:val="000000" w:themeColor="text1"/>
          <w:sz w:val="28"/>
          <w:szCs w:val="28"/>
        </w:rPr>
        <w:t>, созданного на земельном участке, предназначенном для ведения гражданами садоводства, в связи с изменением сведений ЕГРН об объекте недвижимости в результате реконструкции может быть осуществлен в порядке</w:t>
      </w:r>
      <w:r w:rsidR="00923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предусмотренном частью 12 статьи 70 Закона о регистрации. </w:t>
      </w:r>
      <w:proofErr w:type="gramEnd"/>
    </w:p>
    <w:p w:rsidR="003E5268" w:rsidRPr="00496D85" w:rsidRDefault="003E5268" w:rsidP="0066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268" w:rsidRDefault="003E5268" w:rsidP="003E5268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 Росреестре</w:t>
      </w:r>
    </w:p>
    <w:p w:rsidR="003E5268" w:rsidRDefault="003E5268" w:rsidP="003E5268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Times New Roman" w:hAnsi="Times New Roman" w:cs="Arial Unicode MS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73025</wp:posOffset>
                </wp:positionV>
                <wp:extent cx="6477000" cy="635"/>
                <wp:effectExtent l="13335" t="15875" r="15240" b="1206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-.45pt;margin-top:5.75pt;width:510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" strokecolor="#0070c0" strokeweight="1.25pt"/>
            </w:pict>
          </mc:Fallback>
        </mc:AlternateContent>
      </w:r>
    </w:p>
    <w:p w:rsidR="003E5268" w:rsidRDefault="003E5268" w:rsidP="003E5268">
      <w:pPr>
        <w:ind w:firstLine="708"/>
        <w:jc w:val="both"/>
        <w:rPr>
          <w:rFonts w:ascii="Segoe UI" w:hAnsi="Segoe UI" w:cs="Segoe UI"/>
          <w:sz w:val="18"/>
          <w:szCs w:val="18"/>
          <w:lang w:eastAsia="hi-IN"/>
        </w:rPr>
      </w:pPr>
      <w:proofErr w:type="gramStart"/>
      <w:r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13 октября 2016 года руководителем Росреестра </w:t>
      </w:r>
      <w:proofErr w:type="gramStart"/>
      <w:r>
        <w:rPr>
          <w:rFonts w:ascii="Segoe UI" w:hAnsi="Segoe UI" w:cs="Segoe UI"/>
          <w:sz w:val="18"/>
          <w:szCs w:val="18"/>
        </w:rPr>
        <w:t>назначена</w:t>
      </w:r>
      <w:proofErr w:type="gramEnd"/>
      <w:r>
        <w:rPr>
          <w:rFonts w:ascii="Segoe UI" w:hAnsi="Segoe UI" w:cs="Segoe UI"/>
          <w:sz w:val="18"/>
          <w:szCs w:val="18"/>
        </w:rPr>
        <w:t xml:space="preserve"> В.В. </w:t>
      </w:r>
      <w:proofErr w:type="spellStart"/>
      <w:r>
        <w:rPr>
          <w:rFonts w:ascii="Segoe UI" w:hAnsi="Segoe UI" w:cs="Segoe UI"/>
          <w:sz w:val="18"/>
          <w:szCs w:val="18"/>
        </w:rPr>
        <w:t>Абрамченко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E5268" w:rsidRPr="003E5268" w:rsidRDefault="003E5268" w:rsidP="003E5268">
      <w:pPr>
        <w:ind w:firstLine="708"/>
        <w:jc w:val="both"/>
        <w:rPr>
          <w:rFonts w:ascii="Segoe UI" w:hAnsi="Segoe UI" w:cs="Segoe UI"/>
          <w:sz w:val="18"/>
          <w:szCs w:val="18"/>
          <w:lang w:eastAsia="hi-IN"/>
        </w:rPr>
      </w:pPr>
    </w:p>
    <w:p w:rsidR="003E5268" w:rsidRDefault="003E5268" w:rsidP="003E5268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>_</w:t>
      </w:r>
      <w:r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3E5268" w:rsidRDefault="003E5268" w:rsidP="003E5268">
      <w:pPr>
        <w:pStyle w:val="a7"/>
        <w:spacing w:after="0"/>
        <w:rPr>
          <w:rFonts w:eastAsia="Calibr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3E5268" w:rsidRDefault="003E5268" w:rsidP="003E5268">
      <w:pPr>
        <w:rPr>
          <w:rFonts w:eastAsia="Arial Unicode MS"/>
          <w:sz w:val="24"/>
          <w:szCs w:val="24"/>
        </w:rPr>
      </w:pPr>
    </w:p>
    <w:p w:rsidR="00496D85" w:rsidRPr="00496D85" w:rsidRDefault="00496D85" w:rsidP="00496D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sk-SK" w:bidi="hi-IN"/>
        </w:rPr>
      </w:pPr>
    </w:p>
    <w:sectPr w:rsidR="00496D85" w:rsidRPr="00496D85" w:rsidSect="0049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2602"/>
    <w:multiLevelType w:val="hybridMultilevel"/>
    <w:tmpl w:val="23F85376"/>
    <w:lvl w:ilvl="0" w:tplc="25663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E0"/>
    <w:rsid w:val="000748E0"/>
    <w:rsid w:val="003D5F1F"/>
    <w:rsid w:val="003E5268"/>
    <w:rsid w:val="00496D85"/>
    <w:rsid w:val="004B173D"/>
    <w:rsid w:val="005A5EFC"/>
    <w:rsid w:val="00627B5D"/>
    <w:rsid w:val="00664039"/>
    <w:rsid w:val="00923A86"/>
    <w:rsid w:val="00AF5F54"/>
    <w:rsid w:val="00C53B84"/>
    <w:rsid w:val="00D527F6"/>
    <w:rsid w:val="00DB70AA"/>
    <w:rsid w:val="00E1704D"/>
    <w:rsid w:val="00E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6D85"/>
    <w:pPr>
      <w:ind w:left="720"/>
      <w:contextualSpacing/>
    </w:pPr>
  </w:style>
  <w:style w:type="paragraph" w:customStyle="1" w:styleId="ConsPlusNormal">
    <w:name w:val="ConsPlusNormal"/>
    <w:rsid w:val="0049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526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6D85"/>
    <w:pPr>
      <w:ind w:left="720"/>
      <w:contextualSpacing/>
    </w:pPr>
  </w:style>
  <w:style w:type="paragraph" w:customStyle="1" w:styleId="ConsPlusNormal">
    <w:name w:val="ConsPlusNormal"/>
    <w:rsid w:val="0049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526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0E1CC13C723C928B42491CCC3F183BEC5B533395980BCAFC4D96B37C221DB40E1EE4F1CAD7E2BB50251A40Bt2F0J" TargetMode="External"/><Relationship Id="rId13" Type="http://schemas.openxmlformats.org/officeDocument/2006/relationships/hyperlink" Target="consultantplus://offline/ref=0BD0E1CC13C723C928B42491CCC3F183BEC5B5313A5A80BCAFC4D96B37C221DB52E1B6431DAA6528B31707F54E7C28181520C29767A35EA1t6FAJ" TargetMode="External"/><Relationship Id="rId18" Type="http://schemas.openxmlformats.org/officeDocument/2006/relationships/hyperlink" Target="consultantplus://offline/ref=0BD0E1CC13C723C928B42491CCC3F183BEC7B738355D80BCAFC4D96B37C221DB52E1B6431DAB602BB51707F54E7C28181520C29767A35EA1t6FA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D0E1CC13C723C928B42491CCC3F183BFC5B1383E5980BCAFC4D96B37C221DB40E1EE4F1CAD7E2BB50251A40Bt2F0J" TargetMode="External"/><Relationship Id="rId12" Type="http://schemas.openxmlformats.org/officeDocument/2006/relationships/hyperlink" Target="consultantplus://offline/ref=0BD0E1CC13C723C928B42491CCC3F183BEC6B1393D5880BCAFC4D96B37C221DB40E1EE4F1CAD7E2BB50251A40Bt2F0J" TargetMode="External"/><Relationship Id="rId17" Type="http://schemas.openxmlformats.org/officeDocument/2006/relationships/hyperlink" Target="consultantplus://offline/ref=0BD0E1CC13C723C928B42491CCC3F183BEC7B738355D80BCAFC4D96B37C221DB52E1B6401BAC6B7EE45806A90B2E3B181220C19778tAF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D0E1CC13C723C928B42491CCC3F183BEC7B738355D80BCAFC4D96B37C221DB52E1B6431DAA692BB71707F54E7C28181520C29767A35EA1t6FA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D0E1CC13C723C928B42491CCC3F183BEC6B1393D5880BCAFC4D96B37C221DB52E1B6431DAA6529BD1707F54E7C28181520C29767A35EA1t6F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D0E1CC13C723C928B42491CCC3F183BEC6B137385F80BCAFC4D96B37C221DB40E1EE4F1CAD7E2BB50251A40Bt2F0J" TargetMode="External"/><Relationship Id="rId10" Type="http://schemas.openxmlformats.org/officeDocument/2006/relationships/hyperlink" Target="consultantplus://offline/ref=0BD0E1CC13C723C928B42491CCC3F183BEC6B1393D5880BCAFC4D96B37C221DB40E1EE4F1CAD7E2BB50251A40Bt2F0J" TargetMode="External"/><Relationship Id="rId19" Type="http://schemas.openxmlformats.org/officeDocument/2006/relationships/hyperlink" Target="consultantplus://offline/ref=0BD0E1CC13C723C928B42491CCC3F183BEC7B738355D80BCAFC4D96B37C221DB52E1B6431DAA6228B71707F54E7C28181520C29767A35EA1t6F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0E1CC13C723C928B42491CCC3F183BEC5B5333C5880BCAFC4D96B37C221DB52E1B6431DAA6829B31707F54E7C28181520C29767A35EA1t6FAJ" TargetMode="External"/><Relationship Id="rId14" Type="http://schemas.openxmlformats.org/officeDocument/2006/relationships/hyperlink" Target="consultantplus://offline/ref=0BD0E1CC13C723C928B42491CCC3F183BEC6B1393D5880BCAFC4D96B37C221DB52E1B6431DAA6529BD1707F54E7C28181520C29767A35EA1t6F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Кароян Лилит Гургеновна</dc:creator>
  <cp:keywords/>
  <dc:description/>
  <cp:lastModifiedBy>Кароян Лилит Гургеновна</cp:lastModifiedBy>
  <cp:revision>9</cp:revision>
  <cp:lastPrinted>2019-10-18T13:22:00Z</cp:lastPrinted>
  <dcterms:created xsi:type="dcterms:W3CDTF">2019-10-11T06:36:00Z</dcterms:created>
  <dcterms:modified xsi:type="dcterms:W3CDTF">2019-10-18T13:26:00Z</dcterms:modified>
</cp:coreProperties>
</file>